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3">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-108945</wp:posOffset>
            </wp:positionH>
            <wp:positionV relativeFrom="paragraph">
              <wp:posOffset>-875292</wp:posOffset>
            </wp:positionV>
            <wp:extent cx="7559675" cy="10643616"/>
            <wp:effectExtent b="0" l="0" r="0" t="0"/>
            <wp:wrapNone/>
            <wp:docPr id="2136028491"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7559675" cy="10643616"/>
                    </a:xfrm>
                    <a:prstGeom prst="rect"/>
                    <a:ln/>
                  </pic:spPr>
                </pic:pic>
              </a:graphicData>
            </a:graphic>
          </wp:anchor>
        </w:drawing>
      </w:r>
    </w:p>
    <w:p w:rsidR="00000000" w:rsidDel="00000000" w:rsidP="00000000" w:rsidRDefault="00000000" w:rsidRPr="00000000" w14:paraId="00000004">
      <w:pPr>
        <w:jc w:val="both"/>
        <w:rPr>
          <w:rFonts w:ascii="Malgun Gothic" w:cs="Malgun Gothic" w:eastAsia="Malgun Gothic" w:hAnsi="Malgun Gothic"/>
        </w:rPr>
      </w:pPr>
      <w:r w:rsidDel="00000000" w:rsidR="00000000" w:rsidRPr="00000000">
        <w:rPr>
          <w:rFonts w:ascii="Malgun Gothic" w:cs="Malgun Gothic" w:eastAsia="Malgun Gothic" w:hAnsi="Malgun Gothic"/>
        </w:rPr>
        <w:drawing>
          <wp:anchor allowOverlap="1" behindDoc="0" distB="0" distT="0" distL="114300" distR="114300" hidden="0" layoutInCell="1" locked="0" relativeHeight="0" simplePos="0">
            <wp:simplePos x="0" y="0"/>
            <wp:positionH relativeFrom="margin">
              <wp:posOffset>2783205</wp:posOffset>
            </wp:positionH>
            <wp:positionV relativeFrom="margin">
              <wp:posOffset>4726305</wp:posOffset>
            </wp:positionV>
            <wp:extent cx="2419350" cy="2419350"/>
            <wp:effectExtent b="0" l="0" r="0" t="0"/>
            <wp:wrapSquare wrapText="bothSides" distB="0" distT="0" distL="114300" distR="114300"/>
            <wp:docPr id="213602853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419350" cy="2419350"/>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-749299</wp:posOffset>
                </wp:positionH>
                <wp:positionV relativeFrom="paragraph">
                  <wp:posOffset>177800</wp:posOffset>
                </wp:positionV>
                <wp:extent cx="5591175" cy="1914525"/>
                <wp:effectExtent b="0" l="0" r="0" t="0"/>
                <wp:wrapSquare wrapText="bothSides" distB="0" distT="0" distL="114300" distR="114300"/>
                <wp:docPr id="2136028489" name=""/>
                <a:graphic>
                  <a:graphicData uri="http://schemas.microsoft.com/office/word/2010/wordprocessingShape">
                    <wps:wsp>
                      <wps:cNvSpPr/>
                      <wps:cNvPr id="3" name="Shape 3"/>
                      <wps:spPr>
                        <a:xfrm>
                          <a:off x="2559938" y="2832263"/>
                          <a:ext cx="5572125" cy="18954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0"/>
                                <w:strike w:val="0"/>
                                <w:color w:val="262626"/>
                                <w:sz w:val="72"/>
                                <w:vertAlign w:val="baseline"/>
                              </w:rPr>
                              <w:t xml:space="preserve">ANALYSE FINANCIERE DE BMW</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-749299</wp:posOffset>
                </wp:positionH>
                <wp:positionV relativeFrom="paragraph">
                  <wp:posOffset>177800</wp:posOffset>
                </wp:positionV>
                <wp:extent cx="5591175" cy="1914525"/>
                <wp:effectExtent b="0" l="0" r="0" t="0"/>
                <wp:wrapSquare wrapText="bothSides" distB="0" distT="0" distL="114300" distR="114300"/>
                <wp:docPr id="2136028489"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5591175" cy="1914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2352675</wp:posOffset>
                </wp:positionV>
                <wp:extent cx="3433445" cy="2336650"/>
                <wp:effectExtent b="0" l="0" r="0" t="0"/>
                <wp:wrapSquare wrapText="bothSides" distB="0" distT="0" distL="114300" distR="114300"/>
                <wp:docPr id="2136028488" name=""/>
                <a:graphic>
                  <a:graphicData uri="http://schemas.microsoft.com/office/word/2010/wordprocessingShape">
                    <wps:wsp>
                      <wps:cNvSpPr/>
                      <wps:cNvPr id="2" name="Shape 2"/>
                      <wps:spPr>
                        <a:xfrm>
                          <a:off x="3638803" y="2646525"/>
                          <a:ext cx="3414395" cy="226695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t xml:space="preserve">Elaboré par :</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r w:rsidDel="00000000" w:rsidR="00000000" w:rsidRPr="00000000">
                              <w:rPr>
                                <w:rFonts w:ascii="Gill Sans" w:cs="Gill Sans" w:eastAsia="Gill Sans" w:hAnsi="Gill Sans"/>
                                <w:b w:val="0"/>
                                <w:i w:val="0"/>
                                <w:smallCaps w:val="0"/>
                                <w:strike w:val="0"/>
                                <w:color w:val="808080"/>
                                <w:sz w:val="28"/>
                                <w:vertAlign w:val="baseline"/>
                              </w:rPr>
                              <w:t xml:space="preserve">R</w:t>
                            </w:r>
                            <w:r w:rsidDel="00000000" w:rsidR="00000000" w:rsidRPr="00000000">
                              <w:rPr>
                                <w:rFonts w:ascii="Gill Sans" w:cs="Gill Sans" w:eastAsia="Gill Sans" w:hAnsi="Gill Sans"/>
                                <w:b w:val="0"/>
                                <w:i w:val="0"/>
                                <w:smallCaps w:val="0"/>
                                <w:strike w:val="0"/>
                                <w:color w:val="808080"/>
                                <w:sz w:val="28"/>
                                <w:vertAlign w:val="baseline"/>
                              </w:rPr>
                              <w:t xml:space="preserve">im</w:t>
                            </w:r>
                            <w:r w:rsidDel="00000000" w:rsidR="00000000" w:rsidRPr="00000000">
                              <w:rPr>
                                <w:rFonts w:ascii="Gill Sans" w:cs="Gill Sans" w:eastAsia="Gill Sans" w:hAnsi="Gill Sans"/>
                                <w:b w:val="0"/>
                                <w:i w:val="0"/>
                                <w:smallCaps w:val="0"/>
                                <w:strike w:val="0"/>
                                <w:color w:val="808080"/>
                                <w:sz w:val="28"/>
                                <w:vertAlign w:val="baseline"/>
                              </w:rPr>
                              <w:t xml:space="preserve"> ELAIDI</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r w:rsidDel="00000000" w:rsidR="00000000" w:rsidRPr="00000000">
                              <w:rPr>
                                <w:rFonts w:ascii="Gill Sans" w:cs="Gill Sans" w:eastAsia="Gill Sans" w:hAnsi="Gill Sans"/>
                                <w:b w:val="0"/>
                                <w:i w:val="0"/>
                                <w:smallCaps w:val="0"/>
                                <w:strike w:val="0"/>
                                <w:color w:val="808080"/>
                                <w:sz w:val="28"/>
                                <w:vertAlign w:val="baseline"/>
                              </w:rPr>
                              <w:t xml:space="preserve">J</w:t>
                            </w:r>
                            <w:r w:rsidDel="00000000" w:rsidR="00000000" w:rsidRPr="00000000">
                              <w:rPr>
                                <w:rFonts w:ascii="Gill Sans" w:cs="Gill Sans" w:eastAsia="Gill Sans" w:hAnsi="Gill Sans"/>
                                <w:b w:val="0"/>
                                <w:i w:val="0"/>
                                <w:smallCaps w:val="0"/>
                                <w:strike w:val="0"/>
                                <w:color w:val="808080"/>
                                <w:sz w:val="28"/>
                                <w:vertAlign w:val="baseline"/>
                              </w:rPr>
                              <w:t xml:space="preserve">ulien DONCHE</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r w:rsidDel="00000000" w:rsidR="00000000" w:rsidRPr="00000000">
                              <w:rPr>
                                <w:rFonts w:ascii="Gill Sans" w:cs="Gill Sans" w:eastAsia="Gill Sans" w:hAnsi="Gill Sans"/>
                                <w:b w:val="0"/>
                                <w:i w:val="0"/>
                                <w:smallCaps w:val="0"/>
                                <w:strike w:val="0"/>
                                <w:color w:val="808080"/>
                                <w:sz w:val="28"/>
                                <w:vertAlign w:val="baseline"/>
                              </w:rPr>
                              <w:t xml:space="preserve">Carla LOPEZ HEURTIN</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r w:rsidDel="00000000" w:rsidR="00000000" w:rsidRPr="00000000">
                              <w:rPr>
                                <w:rFonts w:ascii="Gill Sans" w:cs="Gill Sans" w:eastAsia="Gill Sans" w:hAnsi="Gill Sans"/>
                                <w:b w:val="0"/>
                                <w:i w:val="0"/>
                                <w:smallCaps w:val="0"/>
                                <w:strike w:val="0"/>
                                <w:color w:val="808080"/>
                                <w:sz w:val="28"/>
                                <w:vertAlign w:val="baseline"/>
                              </w:rPr>
                              <w:t xml:space="preserve">Rabiatou MOUTARI</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r w:rsidDel="00000000" w:rsidR="00000000" w:rsidRPr="00000000">
                              <w:rPr>
                                <w:rFonts w:ascii="Gill Sans" w:cs="Gill Sans" w:eastAsia="Gill Sans" w:hAnsi="Gill Sans"/>
                                <w:b w:val="0"/>
                                <w:i w:val="0"/>
                                <w:smallCaps w:val="0"/>
                                <w:strike w:val="0"/>
                                <w:color w:val="808080"/>
                                <w:sz w:val="28"/>
                                <w:vertAlign w:val="baseline"/>
                              </w:rPr>
                              <w:t xml:space="preserve">R</w:t>
                            </w:r>
                            <w:r w:rsidDel="00000000" w:rsidR="00000000" w:rsidRPr="00000000">
                              <w:rPr>
                                <w:rFonts w:ascii="Gill Sans" w:cs="Gill Sans" w:eastAsia="Gill Sans" w:hAnsi="Gill Sans"/>
                                <w:b w:val="0"/>
                                <w:i w:val="0"/>
                                <w:smallCaps w:val="0"/>
                                <w:strike w:val="0"/>
                                <w:color w:val="808080"/>
                                <w:sz w:val="28"/>
                                <w:vertAlign w:val="baseline"/>
                              </w:rPr>
                              <w:t xml:space="preserve">ahma MECHRI</w:t>
                            </w:r>
                          </w:p>
                          <w:p w:rsidR="00000000" w:rsidDel="00000000" w:rsidP="00000000" w:rsidRDefault="00000000" w:rsidRPr="00000000">
                            <w:pPr>
                              <w:spacing w:after="0" w:before="0" w:line="360"/>
                              <w:ind w:left="720" w:right="0" w:firstLine="1080"/>
                              <w:jc w:val="left"/>
                              <w:textDirection w:val="btLr"/>
                            </w:pPr>
                            <w:r w:rsidDel="00000000" w:rsidR="00000000" w:rsidRPr="00000000">
                              <w:rPr>
                                <w:rFonts w:ascii="Gill Sans" w:cs="Gill Sans" w:eastAsia="Gill Sans" w:hAnsi="Gill Sans"/>
                                <w:b w:val="0"/>
                                <w:i w:val="0"/>
                                <w:smallCaps w:val="0"/>
                                <w:strike w:val="0"/>
                                <w:color w:val="80808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2352675</wp:posOffset>
                </wp:positionV>
                <wp:extent cx="3433445" cy="2336650"/>
                <wp:effectExtent b="0" l="0" r="0" t="0"/>
                <wp:wrapSquare wrapText="bothSides" distB="0" distT="0" distL="114300" distR="114300"/>
                <wp:docPr id="2136028488"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3433445" cy="2336650"/>
                        </a:xfrm>
                        <a:prstGeom prst="rect"/>
                        <a:ln/>
                      </pic:spPr>
                    </pic:pic>
                  </a:graphicData>
                </a:graphic>
              </wp:anchor>
            </w:drawing>
          </mc:Fallback>
        </mc:AlternateContent>
      </w:r>
    </w:p>
    <w:p w:rsidR="00000000" w:rsidDel="00000000" w:rsidP="00000000" w:rsidRDefault="00000000" w:rsidRPr="00000000" w14:paraId="00000005">
      <w:pPr>
        <w:pStyle w:val="Title"/>
        <w:jc w:val="right"/>
        <w:rPr/>
      </w:pPr>
      <w:bookmarkStart w:colFirst="0" w:colLast="0" w:name="_heading=h.dw01ke3qtq4y" w:id="0"/>
      <w:bookmarkEnd w:id="0"/>
      <w:r w:rsidDel="00000000" w:rsidR="00000000" w:rsidRPr="00000000">
        <w:rPr>
          <w:rtl w:val="0"/>
        </w:rPr>
        <w:t xml:space="preserve">I- Introduction</w:t>
        <w:tab/>
        <w:t xml:space="preserve">……………..………………………………………………………………… p3</w:t>
        <w:br w:type="textWrapping"/>
      </w:r>
    </w:p>
    <w:p w:rsidR="00000000" w:rsidDel="00000000" w:rsidP="00000000" w:rsidRDefault="00000000" w:rsidRPr="00000000" w14:paraId="00000006">
      <w:pPr>
        <w:pStyle w:val="Subtitle"/>
        <w:numPr>
          <w:ilvl w:val="0"/>
          <w:numId w:val="18"/>
        </w:numPr>
        <w:ind w:left="720" w:hanging="360"/>
        <w:jc w:val="right"/>
        <w:rPr/>
      </w:pPr>
      <w:bookmarkStart w:colFirst="0" w:colLast="0" w:name="_heading=h.si5masexvqyt" w:id="1"/>
      <w:bookmarkEnd w:id="1"/>
      <w:r w:rsidDel="00000000" w:rsidR="00000000" w:rsidRPr="00000000">
        <w:rPr>
          <w:rtl w:val="0"/>
        </w:rPr>
        <w:t xml:space="preserve">Contexte métier du projet</w:t>
        <w:tab/>
        <w:t xml:space="preserve">    …………………...………………………………………………... p3</w:t>
      </w:r>
    </w:p>
    <w:p w:rsidR="00000000" w:rsidDel="00000000" w:rsidP="00000000" w:rsidRDefault="00000000" w:rsidRPr="00000000" w14:paraId="00000007">
      <w:pPr>
        <w:pStyle w:val="Subtitle"/>
        <w:numPr>
          <w:ilvl w:val="0"/>
          <w:numId w:val="18"/>
        </w:numPr>
        <w:ind w:left="720" w:hanging="360"/>
        <w:jc w:val="right"/>
        <w:rPr/>
      </w:pPr>
      <w:bookmarkStart w:colFirst="0" w:colLast="0" w:name="_heading=h.lilcgi1g9t65" w:id="2"/>
      <w:bookmarkEnd w:id="2"/>
      <w:r w:rsidDel="00000000" w:rsidR="00000000" w:rsidRPr="00000000">
        <w:rPr>
          <w:rtl w:val="0"/>
        </w:rPr>
        <w:t xml:space="preserve">Objectif principal du projet   …………………………………………………………………...… p4</w:t>
      </w:r>
    </w:p>
    <w:p w:rsidR="00000000" w:rsidDel="00000000" w:rsidP="00000000" w:rsidRDefault="00000000" w:rsidRPr="00000000" w14:paraId="00000008">
      <w:pPr>
        <w:pStyle w:val="Subtitle"/>
        <w:numPr>
          <w:ilvl w:val="0"/>
          <w:numId w:val="18"/>
        </w:numPr>
        <w:ind w:left="720" w:hanging="360"/>
        <w:jc w:val="right"/>
        <w:rPr/>
      </w:pPr>
      <w:bookmarkStart w:colFirst="0" w:colLast="0" w:name="_heading=h.3hcxsvnmglx9" w:id="3"/>
      <w:bookmarkEnd w:id="3"/>
      <w:r w:rsidDel="00000000" w:rsidR="00000000" w:rsidRPr="00000000">
        <w:rPr>
          <w:rtl w:val="0"/>
        </w:rPr>
        <w:t xml:space="preserve">Méthodologie lors du projet ………………………………………………………………...…… p4</w:t>
      </w:r>
    </w:p>
    <w:p w:rsidR="00000000" w:rsidDel="00000000" w:rsidP="00000000" w:rsidRDefault="00000000" w:rsidRPr="00000000" w14:paraId="00000009">
      <w:pPr>
        <w:pStyle w:val="Subtitle"/>
        <w:ind w:left="0" w:firstLine="0"/>
        <w:jc w:val="right"/>
        <w:rPr/>
      </w:pPr>
      <w:bookmarkStart w:colFirst="0" w:colLast="0" w:name="_heading=h.jyimjy6wmbqx" w:id="4"/>
      <w:bookmarkEnd w:id="4"/>
      <w:r w:rsidDel="00000000" w:rsidR="00000000" w:rsidRPr="00000000">
        <w:rPr>
          <w:rtl w:val="0"/>
        </w:rPr>
      </w:r>
    </w:p>
    <w:p w:rsidR="00000000" w:rsidDel="00000000" w:rsidP="00000000" w:rsidRDefault="00000000" w:rsidRPr="00000000" w14:paraId="0000000A">
      <w:pPr>
        <w:pStyle w:val="Subtitle"/>
        <w:ind w:left="0" w:firstLine="0"/>
        <w:jc w:val="right"/>
        <w:rPr>
          <w:b w:val="1"/>
          <w:color w:val="4a86e8"/>
        </w:rPr>
      </w:pPr>
      <w:bookmarkStart w:colFirst="0" w:colLast="0" w:name="_heading=h.gxrgfwkvfl4z" w:id="5"/>
      <w:bookmarkEnd w:id="5"/>
      <w:r w:rsidDel="00000000" w:rsidR="00000000" w:rsidRPr="00000000">
        <w:rPr>
          <w:b w:val="1"/>
          <w:color w:val="4a86e8"/>
          <w:rtl w:val="0"/>
        </w:rPr>
        <w:t xml:space="preserve">II- Sources des données brutes  ……………………………………………………….…… p6</w:t>
      </w:r>
    </w:p>
    <w:p w:rsidR="00000000" w:rsidDel="00000000" w:rsidP="00000000" w:rsidRDefault="00000000" w:rsidRPr="00000000" w14:paraId="0000000B">
      <w:pPr>
        <w:jc w:val="righ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C">
      <w:pPr>
        <w:numPr>
          <w:ilvl w:val="0"/>
          <w:numId w:val="16"/>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Données de BMW   …………………………………………………………………………………… p6</w:t>
      </w:r>
    </w:p>
    <w:p w:rsidR="00000000" w:rsidDel="00000000" w:rsidP="00000000" w:rsidRDefault="00000000" w:rsidRPr="00000000" w14:paraId="0000000D">
      <w:pPr>
        <w:numPr>
          <w:ilvl w:val="0"/>
          <w:numId w:val="16"/>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Données de Volkswagen (VW) ....................................................................................... p8</w:t>
      </w:r>
    </w:p>
    <w:p w:rsidR="00000000" w:rsidDel="00000000" w:rsidP="00000000" w:rsidRDefault="00000000" w:rsidRPr="00000000" w14:paraId="0000000E">
      <w:pPr>
        <w:ind w:left="0" w:firstLine="0"/>
        <w:jc w:val="right"/>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0F">
      <w:pPr>
        <w:spacing w:after="240" w:lineRule="auto"/>
        <w:jc w:val="right"/>
        <w:rPr>
          <w:rFonts w:ascii="Malgun Gothic" w:cs="Malgun Gothic" w:eastAsia="Malgun Gothic" w:hAnsi="Malgun Gothic"/>
          <w:b w:val="1"/>
          <w:color w:val="4a86e8"/>
        </w:rPr>
      </w:pPr>
      <w:r w:rsidDel="00000000" w:rsidR="00000000" w:rsidRPr="00000000">
        <w:rPr>
          <w:rFonts w:ascii="Malgun Gothic" w:cs="Malgun Gothic" w:eastAsia="Malgun Gothic" w:hAnsi="Malgun Gothic"/>
          <w:b w:val="1"/>
          <w:color w:val="4a86e8"/>
          <w:rtl w:val="0"/>
        </w:rPr>
        <w:t xml:space="preserve">III- Nettoyage et transformation des données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color w:val="4a86e8"/>
          <w:rtl w:val="0"/>
        </w:rPr>
        <w:t xml:space="preserve"> ……………………….……..……… p10</w:t>
      </w:r>
    </w:p>
    <w:p w:rsidR="00000000" w:rsidDel="00000000" w:rsidP="00000000" w:rsidRDefault="00000000" w:rsidRPr="00000000" w14:paraId="00000010">
      <w:pPr>
        <w:numPr>
          <w:ilvl w:val="0"/>
          <w:numId w:val="15"/>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Nettoyage manuel dans Excel …………………………………………………………………. p10</w:t>
      </w:r>
    </w:p>
    <w:p w:rsidR="00000000" w:rsidDel="00000000" w:rsidP="00000000" w:rsidRDefault="00000000" w:rsidRPr="00000000" w14:paraId="00000011">
      <w:pPr>
        <w:numPr>
          <w:ilvl w:val="0"/>
          <w:numId w:val="15"/>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Transformation des Données via Python …………………………………………….….. p12</w:t>
      </w:r>
    </w:p>
    <w:p w:rsidR="00000000" w:rsidDel="00000000" w:rsidP="00000000" w:rsidRDefault="00000000" w:rsidRPr="00000000" w14:paraId="00000012">
      <w:pPr>
        <w:jc w:val="right"/>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13">
      <w:pPr>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b w:val="1"/>
          <w:color w:val="4a86e8"/>
          <w:rtl w:val="0"/>
        </w:rPr>
        <w:t xml:space="preserve">IV- Création du Data Warehouse  ……………………………………..…………………. p14</w:t>
      </w:r>
      <w:r w:rsidDel="00000000" w:rsidR="00000000" w:rsidRPr="00000000">
        <w:rPr>
          <w:rtl w:val="0"/>
        </w:rPr>
      </w:r>
    </w:p>
    <w:p w:rsidR="00000000" w:rsidDel="00000000" w:rsidP="00000000" w:rsidRDefault="00000000" w:rsidRPr="00000000" w14:paraId="00000014">
      <w:pPr>
        <w:jc w:val="right"/>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15">
      <w:pPr>
        <w:numPr>
          <w:ilvl w:val="0"/>
          <w:numId w:val="1"/>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Importation des Données :  ……………………………………………………………………. p14</w:t>
      </w:r>
    </w:p>
    <w:p w:rsidR="00000000" w:rsidDel="00000000" w:rsidP="00000000" w:rsidRDefault="00000000" w:rsidRPr="00000000" w14:paraId="00000016">
      <w:pPr>
        <w:numPr>
          <w:ilvl w:val="0"/>
          <w:numId w:val="1"/>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Transformation et Nettoyage des Données dans Power Query : ………….. p14</w:t>
      </w:r>
    </w:p>
    <w:p w:rsidR="00000000" w:rsidDel="00000000" w:rsidP="00000000" w:rsidRDefault="00000000" w:rsidRPr="00000000" w14:paraId="00000017">
      <w:pPr>
        <w:numPr>
          <w:ilvl w:val="0"/>
          <w:numId w:val="1"/>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Modélisation du Datawarehouse : Schéma en Flocon de Neige …….….… p15</w:t>
      </w:r>
    </w:p>
    <w:p w:rsidR="00000000" w:rsidDel="00000000" w:rsidP="00000000" w:rsidRDefault="00000000" w:rsidRPr="00000000" w14:paraId="00000018">
      <w:pPr>
        <w:ind w:left="0" w:firstLine="0"/>
        <w:jc w:val="right"/>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19">
      <w:pPr>
        <w:ind w:left="0" w:firstLine="0"/>
        <w:jc w:val="right"/>
        <w:rPr>
          <w:rFonts w:ascii="Malgun Gothic" w:cs="Malgun Gothic" w:eastAsia="Malgun Gothic" w:hAnsi="Malgun Gothic"/>
          <w:b w:val="1"/>
          <w:color w:val="4a86e8"/>
        </w:rPr>
      </w:pPr>
      <w:r w:rsidDel="00000000" w:rsidR="00000000" w:rsidRPr="00000000">
        <w:rPr>
          <w:rFonts w:ascii="Malgun Gothic" w:cs="Malgun Gothic" w:eastAsia="Malgun Gothic" w:hAnsi="Malgun Gothic"/>
          <w:b w:val="1"/>
          <w:color w:val="4a86e8"/>
          <w:rtl w:val="0"/>
        </w:rPr>
        <w:t xml:space="preserve">V- Visualisation et analyse des données ………….……….…………………….……. p17</w:t>
      </w:r>
    </w:p>
    <w:p w:rsidR="00000000" w:rsidDel="00000000" w:rsidP="00000000" w:rsidRDefault="00000000" w:rsidRPr="00000000" w14:paraId="0000001A">
      <w:pPr>
        <w:ind w:left="0" w:firstLine="0"/>
        <w:jc w:val="righ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B">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Présentation des performances de l’entreprise ……………………………………... p17</w:t>
      </w:r>
    </w:p>
    <w:p w:rsidR="00000000" w:rsidDel="00000000" w:rsidP="00000000" w:rsidRDefault="00000000" w:rsidRPr="00000000" w14:paraId="0000001C">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de la situation financière de l’entreprise ………………….………………. p19</w:t>
      </w:r>
    </w:p>
    <w:p w:rsidR="00000000" w:rsidDel="00000000" w:rsidP="00000000" w:rsidRDefault="00000000" w:rsidRPr="00000000" w14:paraId="0000001D">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de la liquidité de l’entreprise …………………………………….……………… p21</w:t>
      </w:r>
    </w:p>
    <w:p w:rsidR="00000000" w:rsidDel="00000000" w:rsidP="00000000" w:rsidRDefault="00000000" w:rsidRPr="00000000" w14:paraId="0000001E">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Service financier : Analyse des résultats de vente ………………………………… p23</w:t>
      </w:r>
    </w:p>
    <w:p w:rsidR="00000000" w:rsidDel="00000000" w:rsidP="00000000" w:rsidRDefault="00000000" w:rsidRPr="00000000" w14:paraId="0000001F">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de la situation financière du segment Auto ……………………………. p25</w:t>
      </w:r>
    </w:p>
    <w:p w:rsidR="00000000" w:rsidDel="00000000" w:rsidP="00000000" w:rsidRDefault="00000000" w:rsidRPr="00000000" w14:paraId="00000020">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de la situation financière du segment Moto …………………………… p28</w:t>
      </w:r>
    </w:p>
    <w:p w:rsidR="00000000" w:rsidDel="00000000" w:rsidP="00000000" w:rsidRDefault="00000000" w:rsidRPr="00000000" w14:paraId="00000021">
      <w:pPr>
        <w:numPr>
          <w:ilvl w:val="0"/>
          <w:numId w:val="13"/>
        </w:numPr>
        <w:ind w:left="720" w:hanging="360"/>
        <w:jc w:val="right"/>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comparative par rapport au concurrent ………………………………….. p30</w:t>
      </w:r>
      <w:r w:rsidDel="00000000" w:rsidR="00000000" w:rsidRPr="00000000">
        <w:rPr>
          <w:rtl w:val="0"/>
        </w:rPr>
      </w:r>
    </w:p>
    <w:p w:rsidR="00000000" w:rsidDel="00000000" w:rsidP="00000000" w:rsidRDefault="00000000" w:rsidRPr="00000000" w14:paraId="00000022">
      <w:pPr>
        <w:ind w:left="0" w:firstLine="0"/>
        <w:jc w:val="right"/>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23">
      <w:pPr>
        <w:jc w:val="right"/>
        <w:rPr>
          <w:rFonts w:ascii="Malgun Gothic" w:cs="Malgun Gothic" w:eastAsia="Malgun Gothic" w:hAnsi="Malgun Gothic"/>
          <w:b w:val="1"/>
          <w:color w:val="4a86e8"/>
        </w:rPr>
      </w:pPr>
      <w:r w:rsidDel="00000000" w:rsidR="00000000" w:rsidRPr="00000000">
        <w:rPr>
          <w:rFonts w:ascii="Malgun Gothic" w:cs="Malgun Gothic" w:eastAsia="Malgun Gothic" w:hAnsi="Malgun Gothic"/>
          <w:b w:val="1"/>
          <w:color w:val="4a86e8"/>
          <w:rtl w:val="0"/>
        </w:rPr>
        <w:t xml:space="preserve">VI- Perspectives, avis ……………………………………………….…………………….….. p34</w:t>
      </w:r>
      <w:r w:rsidDel="00000000" w:rsidR="00000000" w:rsidRPr="00000000">
        <w:br w:type="page"/>
      </w:r>
      <w:r w:rsidDel="00000000" w:rsidR="00000000" w:rsidRPr="00000000">
        <w:rPr>
          <w:rtl w:val="0"/>
        </w:rPr>
      </w:r>
    </w:p>
    <w:p w:rsidR="00000000" w:rsidDel="00000000" w:rsidP="00000000" w:rsidRDefault="00000000" w:rsidRPr="00000000" w14:paraId="00000024">
      <w:pPr>
        <w:jc w:val="right"/>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025">
      <w:pPr>
        <w:pStyle w:val="Title"/>
        <w:rPr/>
      </w:pPr>
      <w:bookmarkStart w:colFirst="0" w:colLast="0" w:name="_heading=h.8h154i144noy" w:id="6"/>
      <w:bookmarkEnd w:id="6"/>
      <w:r w:rsidDel="00000000" w:rsidR="00000000" w:rsidRPr="00000000">
        <w:rPr>
          <w:rtl w:val="0"/>
        </w:rPr>
        <w:t xml:space="preserve">I- Introduction  </w:t>
        <w:br w:type="textWrapping"/>
      </w:r>
    </w:p>
    <w:p w:rsidR="00000000" w:rsidDel="00000000" w:rsidP="00000000" w:rsidRDefault="00000000" w:rsidRPr="00000000" w14:paraId="00000026">
      <w:pPr>
        <w:pStyle w:val="Subtitle"/>
        <w:numPr>
          <w:ilvl w:val="0"/>
          <w:numId w:val="14"/>
        </w:numPr>
        <w:rPr/>
      </w:pPr>
      <w:bookmarkStart w:colFirst="0" w:colLast="0" w:name="_heading=h.9juvg85jqe53" w:id="7"/>
      <w:bookmarkEnd w:id="7"/>
      <w:r w:rsidDel="00000000" w:rsidR="00000000" w:rsidRPr="00000000">
        <w:rPr>
          <w:rtl w:val="0"/>
        </w:rPr>
        <w:t xml:space="preserve">Contexte métier du projet </w:t>
      </w:r>
    </w:p>
    <w:p w:rsidR="00000000" w:rsidDel="00000000" w:rsidP="00000000" w:rsidRDefault="00000000" w:rsidRPr="00000000" w14:paraId="00000027">
      <w:pPr>
        <w:ind w:left="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2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Afin de pouvoir adapter leurs stratégies commerciales et financières, les entreprises ont besoin d’avoir une vision sur leur performance. Pour cela, elles s’appuient sur les documents produits par les départements comptables et financiers. Le traitement et l’analyse de toutes ces données permet leur valorisation. </w:t>
      </w:r>
    </w:p>
    <w:p w:rsidR="00000000" w:rsidDel="00000000" w:rsidP="00000000" w:rsidRDefault="00000000" w:rsidRPr="00000000" w14:paraId="00000029">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Notre projet se concentre sur l’entreprise automobile BMW qui est un des leaders mondiaux du secteur avec le troisième résultat d’exploitation mondial derrière Volkswagen et Mercedes-Benz</w:t>
      </w:r>
      <w:r w:rsidDel="00000000" w:rsidR="00000000" w:rsidRPr="00000000">
        <w:rPr>
          <w:rFonts w:ascii="Malgun Gothic" w:cs="Malgun Gothic" w:eastAsia="Malgun Gothic" w:hAnsi="Malgun Gothic"/>
          <w:vertAlign w:val="superscript"/>
        </w:rPr>
        <w:footnoteReference w:customMarkFollows="0" w:id="0"/>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2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 la différence d’autres constructeurs automobile, BMW a décidé de se concentrer sur les segments des véhicules premiums et de luxe. Cela peut en partie expliquer un nombre d’unités vendues plus faible que certains de ses concurrents tout en conservant un chiffre d'affaires compétitif. Ce choix de spécialisation se traduit également par un nombre plus réduit de marques. En effet, BMW ne possède que deux autres marques de voitures que sont Rolls-Royce et MINI : MINI permettant à BMW de se diversifier dans les voitures citadines et Rolls-Royce </w:t>
      </w:r>
      <w:r w:rsidDel="00000000" w:rsidR="00000000" w:rsidRPr="00000000">
        <w:rPr>
          <w:rFonts w:ascii="Malgun Gothic" w:cs="Malgun Gothic" w:eastAsia="Malgun Gothic" w:hAnsi="Malgun Gothic"/>
          <w:rtl w:val="0"/>
        </w:rPr>
        <w:t xml:space="preserve">complét</w:t>
      </w:r>
      <w:r w:rsidDel="00000000" w:rsidR="00000000" w:rsidRPr="00000000">
        <w:rPr>
          <w:rFonts w:ascii="Malgun Gothic" w:cs="Malgun Gothic" w:eastAsia="Malgun Gothic" w:hAnsi="Malgun Gothic"/>
          <w:rtl w:val="0"/>
        </w:rPr>
        <w:t xml:space="preserve">ant l’offre luxe de BMW. </w:t>
      </w:r>
    </w:p>
    <w:p w:rsidR="00000000" w:rsidDel="00000000" w:rsidP="00000000" w:rsidRDefault="00000000" w:rsidRPr="00000000" w14:paraId="0000002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Au-delà de ces trois marques, l’entreprise BMW possède trois grands secteurs d’activité. Par ordre d’importance en termes de sources de revenu, nous trouvons le secteur automobile, le secteur des motos et le secteur financier facilitant le leasing et l’accès à la propriété des véhicules de la marque. </w:t>
      </w:r>
    </w:p>
    <w:p w:rsidR="00000000" w:rsidDel="00000000" w:rsidP="00000000" w:rsidRDefault="00000000" w:rsidRPr="00000000" w14:paraId="0000002C">
      <w:pPr>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rtl w:val="0"/>
        </w:rPr>
        <w:t xml:space="preserve">De ce fait, nous avons repris ces trois secteurs pour notre analyse. Nous avons également choisi de mener notre étude sur les années 2016 jusqu’à 2021. Les données financières fournies par l’entreprise remontent jusqu’en 2012. Cependant, de nouvelles normes comptables (IFRS, Solvabilité II) ont réévalué les données, ce qui nous amène à suivre ce changement.</w:t>
      </w:r>
      <w:r w:rsidDel="00000000" w:rsidR="00000000" w:rsidRPr="00000000">
        <w:br w:type="page"/>
      </w:r>
      <w:r w:rsidDel="00000000" w:rsidR="00000000" w:rsidRPr="00000000">
        <w:rPr>
          <w:rtl w:val="0"/>
        </w:rPr>
      </w:r>
    </w:p>
    <w:p w:rsidR="00000000" w:rsidDel="00000000" w:rsidP="00000000" w:rsidRDefault="00000000" w:rsidRPr="00000000" w14:paraId="0000002D">
      <w:pPr>
        <w:numPr>
          <w:ilvl w:val="0"/>
          <w:numId w:val="14"/>
        </w:numPr>
        <w:ind w:left="216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Objectif principal du projet </w:t>
      </w:r>
    </w:p>
    <w:p w:rsidR="00000000" w:rsidDel="00000000" w:rsidP="00000000" w:rsidRDefault="00000000" w:rsidRPr="00000000" w14:paraId="0000002E">
      <w:pPr>
        <w:ind w:left="72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2F">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Notre principale mission est de mener une analyse financière descriptive qui sert à mieux comprendre et interpréter les chiffres de l’entreprise BMW et ce en termes de solvabilité, de liquidité et de rentabilité. Da</w:t>
      </w:r>
      <w:r w:rsidDel="00000000" w:rsidR="00000000" w:rsidRPr="00000000">
        <w:rPr>
          <w:rFonts w:ascii="Malgun Gothic" w:cs="Malgun Gothic" w:eastAsia="Malgun Gothic" w:hAnsi="Malgun Gothic"/>
          <w:rtl w:val="0"/>
        </w:rPr>
        <w:t xml:space="preserve">ns une seconde phase et selon les contraintes de temps, il sera ajouté une dimension d’analyse prédictive afin d’estimer les performances futures de l’entreprise. </w:t>
      </w:r>
    </w:p>
    <w:p w:rsidR="00000000" w:rsidDel="00000000" w:rsidP="00000000" w:rsidRDefault="00000000" w:rsidRPr="00000000" w14:paraId="0000003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1">
      <w:pPr>
        <w:numPr>
          <w:ilvl w:val="0"/>
          <w:numId w:val="14"/>
        </w:numPr>
        <w:ind w:left="216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Méthodologie lors du projet</w:t>
      </w:r>
    </w:p>
    <w:p w:rsidR="00000000" w:rsidDel="00000000" w:rsidP="00000000" w:rsidRDefault="00000000" w:rsidRPr="00000000" w14:paraId="00000032">
      <w:pPr>
        <w:ind w:left="72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33">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Dans le cadre de ce projet, nous avons adopté la méthodologie CRISP-DM (Cross-Industry Standard Process for Data Mining) comme mode de travail. Cette méthode est suffisamment flexible pour permettre des allers-retours entre les différentes étapes du projet qui sont :</w:t>
      </w:r>
    </w:p>
    <w:p w:rsidR="00000000" w:rsidDel="00000000" w:rsidP="00000000" w:rsidRDefault="00000000" w:rsidRPr="00000000" w14:paraId="0000003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5">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Compréhension du Métier: </w:t>
      </w:r>
    </w:p>
    <w:p w:rsidR="00000000" w:rsidDel="00000000" w:rsidP="00000000" w:rsidRDefault="00000000" w:rsidRPr="00000000" w14:paraId="00000036">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Cette première étape nous a permis de cerner les besoins spécifiques de BMW en matière d'analyse financière et de performance. Nous nous sommes familiarisés avec l’environnement de l’entreprise, sa position dans le secteur, sa structure, ses types de produits.</w:t>
      </w:r>
    </w:p>
    <w:p w:rsidR="00000000" w:rsidDel="00000000" w:rsidP="00000000" w:rsidRDefault="00000000" w:rsidRPr="00000000" w14:paraId="00000037">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3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Compréhension des Données: </w:t>
      </w:r>
    </w:p>
    <w:p w:rsidR="00000000" w:rsidDel="00000000" w:rsidP="00000000" w:rsidRDefault="00000000" w:rsidRPr="00000000" w14:paraId="00000039">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w:t>
      </w:r>
      <w:r w:rsidDel="00000000" w:rsidR="00000000" w:rsidRPr="00000000">
        <w:rPr>
          <w:rFonts w:ascii="Malgun Gothic" w:cs="Malgun Gothic" w:eastAsia="Malgun Gothic" w:hAnsi="Malgun Gothic"/>
          <w:rtl w:val="0"/>
        </w:rPr>
        <w:t xml:space="preserve">Nous</w:t>
      </w:r>
      <w:r w:rsidDel="00000000" w:rsidR="00000000" w:rsidRPr="00000000">
        <w:rPr>
          <w:rFonts w:ascii="Malgun Gothic" w:cs="Malgun Gothic" w:eastAsia="Malgun Gothic" w:hAnsi="Malgun Gothic"/>
          <w:rtl w:val="0"/>
        </w:rPr>
        <w:t xml:space="preserve"> avons identifié et collecté les sources de données pertinentes pour le projet à la fois pour BMW mais également pour un de ses concurrents Volkswagen (VW)</w:t>
      </w:r>
    </w:p>
    <w:p w:rsidR="00000000" w:rsidDel="00000000" w:rsidP="00000000" w:rsidRDefault="00000000" w:rsidRPr="00000000" w14:paraId="0000003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3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Préparation des Données: </w:t>
      </w:r>
    </w:p>
    <w:p w:rsidR="00000000" w:rsidDel="00000000" w:rsidP="00000000" w:rsidRDefault="00000000" w:rsidRPr="00000000" w14:paraId="0000003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Des nettoyages initiaux ont été effectués manuellement via Excel, suivis de transformations plus complexes via des scripts Python. Cette partie sera plus précisément décrite dans la partie nettoyage, transformation des don</w:t>
      </w:r>
      <w:r w:rsidDel="00000000" w:rsidR="00000000" w:rsidRPr="00000000">
        <w:rPr>
          <w:rFonts w:ascii="Malgun Gothic" w:cs="Malgun Gothic" w:eastAsia="Malgun Gothic" w:hAnsi="Malgun Gothic"/>
          <w:rtl w:val="0"/>
        </w:rPr>
        <w:t xml:space="preserve">nées</w:t>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3D">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3E">
      <w:pPr>
        <w:jc w:val="both"/>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3F">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 Modélisation: </w:t>
      </w:r>
    </w:p>
    <w:p w:rsidR="00000000" w:rsidDel="00000000" w:rsidP="00000000" w:rsidRDefault="00000000" w:rsidRPr="00000000" w14:paraId="0000004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La phase de modélisation a été centrée sur la création </w:t>
      </w:r>
      <w:r w:rsidDel="00000000" w:rsidR="00000000" w:rsidRPr="00000000">
        <w:rPr>
          <w:rFonts w:ascii="Malgun Gothic" w:cs="Malgun Gothic" w:eastAsia="Malgun Gothic" w:hAnsi="Malgun Gothic"/>
          <w:rtl w:val="0"/>
        </w:rPr>
        <w:t xml:space="preserve">du </w:t>
      </w:r>
      <w:r w:rsidDel="00000000" w:rsidR="00000000" w:rsidRPr="00000000">
        <w:rPr>
          <w:rFonts w:ascii="Malgun Gothic" w:cs="Malgun Gothic" w:eastAsia="Malgun Gothic" w:hAnsi="Malgun Gothic"/>
          <w:rtl w:val="0"/>
        </w:rPr>
        <w:t xml:space="preserve">Data Warehouse, avec l'élaboration d'un schéma en flocon de neige qui inclut diverses tables de dimensions et une table de faits. Vu l’insuffisance des données, nous n’avons pour le moment pas pu effectuer de modélisations prédictives. </w:t>
      </w:r>
    </w:p>
    <w:p w:rsidR="00000000" w:rsidDel="00000000" w:rsidP="00000000" w:rsidRDefault="00000000" w:rsidRPr="00000000" w14:paraId="00000041">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42">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Évaluation: </w:t>
      </w:r>
    </w:p>
    <w:p w:rsidR="00000000" w:rsidDel="00000000" w:rsidP="00000000" w:rsidRDefault="00000000" w:rsidRPr="00000000" w14:paraId="00000043">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Avant de passer à l'étape du déploiement, nous avons évalué l'efficacité de notre Data Warehouse en menant plusieurs tests et en générant des rapports préliminaires via Power BI.</w:t>
      </w:r>
    </w:p>
    <w:p w:rsidR="00000000" w:rsidDel="00000000" w:rsidP="00000000" w:rsidRDefault="00000000" w:rsidRPr="00000000" w14:paraId="00000044">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45">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 Déploiement: </w:t>
      </w:r>
    </w:p>
    <w:p w:rsidR="00000000" w:rsidDel="00000000" w:rsidP="00000000" w:rsidRDefault="00000000" w:rsidRPr="00000000" w14:paraId="00000046">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 La dernière phase a consisté à mettre en place les dashboards Power BI pour la visualisation et l'interprétation des données.</w:t>
      </w:r>
    </w:p>
    <w:p w:rsidR="00000000" w:rsidDel="00000000" w:rsidP="00000000" w:rsidRDefault="00000000" w:rsidRPr="00000000" w14:paraId="00000047">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1622905</wp:posOffset>
            </wp:positionH>
            <wp:positionV relativeFrom="paragraph">
              <wp:posOffset>66675</wp:posOffset>
            </wp:positionV>
            <wp:extent cx="2518798" cy="2492831"/>
            <wp:effectExtent b="0" l="0" r="0" t="0"/>
            <wp:wrapNone/>
            <wp:docPr id="213602850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518798" cy="2492831"/>
                    </a:xfrm>
                    <a:prstGeom prst="rect"/>
                    <a:ln/>
                  </pic:spPr>
                </pic:pic>
              </a:graphicData>
            </a:graphic>
          </wp:anchor>
        </w:drawing>
      </w:r>
    </w:p>
    <w:p w:rsidR="00000000" w:rsidDel="00000000" w:rsidP="00000000" w:rsidRDefault="00000000" w:rsidRPr="00000000" w14:paraId="00000048">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9">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A">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B">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C">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D">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E">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F">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0">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1">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2">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Nous avons réussi à mener à bien un cycle de CRISP DM pour l’analyse descriptive de la situation financière de BMW. </w:t>
      </w:r>
    </w:p>
    <w:p w:rsidR="00000000" w:rsidDel="00000000" w:rsidP="00000000" w:rsidRDefault="00000000" w:rsidRPr="00000000" w14:paraId="00000053">
      <w:pPr>
        <w:jc w:val="both"/>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54">
      <w:pPr>
        <w:jc w:val="both"/>
        <w:rPr>
          <w:rFonts w:ascii="Malgun Gothic" w:cs="Malgun Gothic" w:eastAsia="Malgun Gothic" w:hAnsi="Malgun Gothic"/>
        </w:rPr>
      </w:pPr>
      <w:r w:rsidDel="00000000" w:rsidR="00000000" w:rsidRPr="00000000">
        <w:rPr>
          <w:rFonts w:ascii="Malgun Gothic" w:cs="Malgun Gothic" w:eastAsia="Malgun Gothic" w:hAnsi="Malgun Gothic"/>
          <w:b w:val="1"/>
          <w:color w:val="4a86e8"/>
          <w:rtl w:val="0"/>
        </w:rPr>
        <w:t xml:space="preserve">II- Sources des données brutes</w:t>
      </w:r>
      <w:r w:rsidDel="00000000" w:rsidR="00000000" w:rsidRPr="00000000">
        <w:rPr>
          <w:rtl w:val="0"/>
        </w:rPr>
      </w:r>
    </w:p>
    <w:p w:rsidR="00000000" w:rsidDel="00000000" w:rsidP="00000000" w:rsidRDefault="00000000" w:rsidRPr="00000000" w14:paraId="00000055">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Au cours de la première journée, nous avons identifié les sources de données contenant les informations financières pertinentes pour le projet.</w:t>
      </w:r>
      <w:r w:rsidDel="00000000" w:rsidR="00000000" w:rsidRPr="00000000">
        <w:rPr>
          <w:rtl w:val="0"/>
        </w:rPr>
      </w:r>
    </w:p>
    <w:p w:rsidR="00000000" w:rsidDel="00000000" w:rsidP="00000000" w:rsidRDefault="00000000" w:rsidRPr="00000000" w14:paraId="0000005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7">
      <w:pPr>
        <w:numPr>
          <w:ilvl w:val="0"/>
          <w:numId w:val="2"/>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Données de BMW </w:t>
      </w:r>
    </w:p>
    <w:p w:rsidR="00000000" w:rsidDel="00000000" w:rsidP="00000000" w:rsidRDefault="00000000" w:rsidRPr="00000000" w14:paraId="00000058">
      <w:pPr>
        <w:ind w:left="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59">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Origine des données:</w:t>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5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Les données liées à BMW ont été exclusivement recueillies directement à partir du site officiel du groupe BMW. Ci-dessous le lien de référence pour accéder à ces données :</w:t>
      </w:r>
    </w:p>
    <w:p w:rsidR="00000000" w:rsidDel="00000000" w:rsidP="00000000" w:rsidRDefault="00000000" w:rsidRPr="00000000" w14:paraId="0000005B">
      <w:pPr>
        <w:jc w:val="both"/>
        <w:rPr>
          <w:rFonts w:ascii="Malgun Gothic" w:cs="Malgun Gothic" w:eastAsia="Malgun Gothic" w:hAnsi="Malgun Gothic"/>
        </w:rPr>
      </w:pPr>
      <w:hyperlink r:id="rId13">
        <w:r w:rsidDel="00000000" w:rsidR="00000000" w:rsidRPr="00000000">
          <w:rPr>
            <w:rFonts w:ascii="Malgun Gothic" w:cs="Malgun Gothic" w:eastAsia="Malgun Gothic" w:hAnsi="Malgun Gothic"/>
            <w:color w:val="1155cc"/>
            <w:u w:val="single"/>
            <w:rtl w:val="0"/>
          </w:rPr>
          <w:t xml:space="preserve">https://www.bmwgroup.com/en/download-centre.html</w:t>
        </w:r>
      </w:hyperlink>
      <w:r w:rsidDel="00000000" w:rsidR="00000000" w:rsidRPr="00000000">
        <w:rPr>
          <w:rtl w:val="0"/>
        </w:rPr>
      </w:r>
    </w:p>
    <w:p w:rsidR="00000000" w:rsidDel="00000000" w:rsidP="00000000" w:rsidRDefault="00000000" w:rsidRPr="00000000" w14:paraId="0000005C">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551343</wp:posOffset>
            </wp:positionH>
            <wp:positionV relativeFrom="paragraph">
              <wp:posOffset>137839</wp:posOffset>
            </wp:positionV>
            <wp:extent cx="4448493" cy="2692748"/>
            <wp:effectExtent b="0" l="0" r="0" t="0"/>
            <wp:wrapSquare wrapText="bothSides" distB="0" distT="0" distL="0" distR="0"/>
            <wp:docPr id="21360285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448493" cy="2692748"/>
                    </a:xfrm>
                    <a:prstGeom prst="rect"/>
                    <a:ln/>
                  </pic:spPr>
                </pic:pic>
              </a:graphicData>
            </a:graphic>
          </wp:anchor>
        </w:drawing>
      </w:r>
    </w:p>
    <w:p w:rsidR="00000000" w:rsidDel="00000000" w:rsidP="00000000" w:rsidRDefault="00000000" w:rsidRPr="00000000" w14:paraId="0000005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E">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8">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9">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Type de données:</w:t>
      </w:r>
      <w:r w:rsidDel="00000000" w:rsidR="00000000" w:rsidRPr="00000000">
        <w:rPr>
          <w:rtl w:val="0"/>
        </w:rPr>
      </w:r>
    </w:p>
    <w:p w:rsidR="00000000" w:rsidDel="00000000" w:rsidP="00000000" w:rsidRDefault="00000000" w:rsidRPr="00000000" w14:paraId="0000006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Il s’agit de documents publiés lors des conférences annuelles en particulier : </w:t>
      </w:r>
    </w:p>
    <w:p w:rsidR="00000000" w:rsidDel="00000000" w:rsidP="00000000" w:rsidRDefault="00000000" w:rsidRPr="00000000" w14:paraId="0000006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les états financiers (</w:t>
      </w:r>
      <w:r w:rsidDel="00000000" w:rsidR="00000000" w:rsidRPr="00000000">
        <w:rPr>
          <w:rFonts w:ascii="Malgun Gothic" w:cs="Malgun Gothic" w:eastAsia="Malgun Gothic" w:hAnsi="Malgun Gothic"/>
          <w:i w:val="1"/>
          <w:rtl w:val="0"/>
        </w:rPr>
        <w:t xml:space="preserve">BMW AG financial Statements</w:t>
      </w:r>
      <w:r w:rsidDel="00000000" w:rsidR="00000000" w:rsidRPr="00000000">
        <w:rPr>
          <w:rFonts w:ascii="Malgun Gothic" w:cs="Malgun Gothic" w:eastAsia="Malgun Gothic" w:hAnsi="Malgun Gothic"/>
          <w:rtl w:val="0"/>
        </w:rPr>
        <w:t xml:space="preserve">) en format </w:t>
      </w:r>
      <w:r w:rsidDel="00000000" w:rsidR="00000000" w:rsidRPr="00000000">
        <w:rPr>
          <w:rFonts w:ascii="Malgun Gothic" w:cs="Malgun Gothic" w:eastAsia="Malgun Gothic" w:hAnsi="Malgun Gothic"/>
          <w:b w:val="1"/>
          <w:rtl w:val="0"/>
        </w:rPr>
        <w:t xml:space="preserve">excel</w:t>
      </w:r>
      <w:r w:rsidDel="00000000" w:rsidR="00000000" w:rsidRPr="00000000">
        <w:rPr>
          <w:rFonts w:ascii="Malgun Gothic" w:cs="Malgun Gothic" w:eastAsia="Malgun Gothic" w:hAnsi="Malgun Gothic"/>
          <w:rtl w:val="0"/>
        </w:rPr>
        <w:t xml:space="preserve">: ces documents renferment des informations détaillées telles que le chiffre d'affaires, les actifs et passifs, les flux de trésorerie, les capitaux propres, les investissements et d'autres indicateurs clés reflétant la santé financière et les performances de l'entreprise. (voir exemple ci dessous)</w:t>
      </w:r>
    </w:p>
    <w:p w:rsidR="00000000" w:rsidDel="00000000" w:rsidP="00000000" w:rsidRDefault="00000000" w:rsidRPr="00000000" w14:paraId="0000006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6D">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0875" cy="2615565"/>
            <wp:effectExtent b="0" l="0" r="0" t="0"/>
            <wp:docPr id="21360285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0875" cy="26155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Etats financiers relatifs à l’exercice 2016 en excel publiés lors de la conférence annuelle en </w:t>
      </w:r>
      <w:r w:rsidDel="00000000" w:rsidR="00000000" w:rsidRPr="00000000">
        <w:rPr>
          <w:rFonts w:ascii="Malgun Gothic" w:cs="Malgun Gothic" w:eastAsia="Malgun Gothic" w:hAnsi="Malgun Gothic"/>
          <w:b w:val="1"/>
          <w:sz w:val="18"/>
          <w:szCs w:val="18"/>
          <w:rtl w:val="0"/>
        </w:rPr>
        <w:t xml:space="preserve">2017</w:t>
      </w:r>
      <w:r w:rsidDel="00000000" w:rsidR="00000000" w:rsidRPr="00000000">
        <w:rPr>
          <w:rtl w:val="0"/>
        </w:rPr>
      </w:r>
    </w:p>
    <w:p w:rsidR="00000000" w:rsidDel="00000000" w:rsidP="00000000" w:rsidRDefault="00000000" w:rsidRPr="00000000" w14:paraId="0000006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rapport général annuel en format </w:t>
      </w:r>
      <w:r w:rsidDel="00000000" w:rsidR="00000000" w:rsidRPr="00000000">
        <w:rPr>
          <w:rFonts w:ascii="Malgun Gothic" w:cs="Malgun Gothic" w:eastAsia="Malgun Gothic" w:hAnsi="Malgun Gothic"/>
          <w:b w:val="1"/>
          <w:rtl w:val="0"/>
        </w:rPr>
        <w:t xml:space="preserve">PDF </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i w:val="1"/>
          <w:rtl w:val="0"/>
        </w:rPr>
        <w:t xml:space="preserve">BMW GROUP report )</w:t>
      </w:r>
      <w:r w:rsidDel="00000000" w:rsidR="00000000" w:rsidRPr="00000000">
        <w:rPr>
          <w:rFonts w:ascii="Malgun Gothic" w:cs="Malgun Gothic" w:eastAsia="Malgun Gothic" w:hAnsi="Malgun Gothic"/>
          <w:rtl w:val="0"/>
        </w:rPr>
        <w:t xml:space="preserve"> et le relevé des KPI en format  </w:t>
      </w:r>
      <w:r w:rsidDel="00000000" w:rsidR="00000000" w:rsidRPr="00000000">
        <w:rPr>
          <w:rFonts w:ascii="Malgun Gothic" w:cs="Malgun Gothic" w:eastAsia="Malgun Gothic" w:hAnsi="Malgun Gothic"/>
          <w:b w:val="1"/>
          <w:rtl w:val="0"/>
        </w:rPr>
        <w:t xml:space="preserve">Excel</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i w:val="1"/>
          <w:rtl w:val="0"/>
        </w:rPr>
        <w:t xml:space="preserve">(Key Metrics</w:t>
      </w:r>
      <w:r w:rsidDel="00000000" w:rsidR="00000000" w:rsidRPr="00000000">
        <w:rPr>
          <w:rFonts w:ascii="Malgun Gothic" w:cs="Malgun Gothic" w:eastAsia="Malgun Gothic" w:hAnsi="Malgun Gothic"/>
          <w:rtl w:val="0"/>
        </w:rPr>
        <w:t xml:space="preserve">): Ces sources fournissent des données concernant la production et les ventes d'automobiles et de motos.</w:t>
      </w:r>
    </w:p>
    <w:p w:rsidR="00000000" w:rsidDel="00000000" w:rsidP="00000000" w:rsidRDefault="00000000" w:rsidRPr="00000000" w14:paraId="0000007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2">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0875" cy="2668905"/>
            <wp:effectExtent b="0" l="0" r="0" t="0"/>
            <wp:docPr id="213602850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0875"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Malgun Gothic" w:cs="Malgun Gothic" w:eastAsia="Malgun Gothic" w:hAnsi="Malgun Gothic"/>
          <w:sz w:val="18"/>
          <w:szCs w:val="18"/>
        </w:rPr>
      </w:pPr>
      <w:r w:rsidDel="00000000" w:rsidR="00000000" w:rsidRPr="00000000">
        <w:rPr>
          <w:rFonts w:ascii="Malgun Gothic" w:cs="Malgun Gothic" w:eastAsia="Malgun Gothic" w:hAnsi="Malgun Gothic"/>
          <w:b w:val="1"/>
          <w:sz w:val="18"/>
          <w:szCs w:val="18"/>
          <w:rtl w:val="0"/>
        </w:rPr>
        <w:t xml:space="preserve">Document excel retraçant les données  sur la production et les ventes d’automobiles et de moto relatives à l’exercice 2018.</w:t>
      </w:r>
      <w:r w:rsidDel="00000000" w:rsidR="00000000" w:rsidRPr="00000000">
        <w:rPr>
          <w:rtl w:val="0"/>
        </w:rPr>
      </w:r>
    </w:p>
    <w:p w:rsidR="00000000" w:rsidDel="00000000" w:rsidP="00000000" w:rsidRDefault="00000000" w:rsidRPr="00000000" w14:paraId="00000074">
      <w:pPr>
        <w:spacing w:after="240"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075">
      <w:pPr>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0875" cy="2998470"/>
            <wp:effectExtent b="0" l="0" r="0" t="0"/>
            <wp:docPr id="2136028506"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30875" cy="299847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Malgun Gothic" w:cs="Malgun Gothic" w:eastAsia="Malgun Gothic" w:hAnsi="Malgun Gothic"/>
          <w:sz w:val="18"/>
          <w:szCs w:val="18"/>
        </w:rPr>
      </w:pPr>
      <w:r w:rsidDel="00000000" w:rsidR="00000000" w:rsidRPr="00000000">
        <w:rPr>
          <w:rFonts w:ascii="Malgun Gothic" w:cs="Malgun Gothic" w:eastAsia="Malgun Gothic" w:hAnsi="Malgun Gothic"/>
          <w:b w:val="1"/>
          <w:sz w:val="18"/>
          <w:szCs w:val="18"/>
          <w:rtl w:val="0"/>
        </w:rPr>
        <w:t xml:space="preserve">Une page du Rapport annuel de 2022 en PDF contenant les données sur la répartition des ventes automobiles par continent de 2018 à 2022</w:t>
      </w:r>
      <w:r w:rsidDel="00000000" w:rsidR="00000000" w:rsidRPr="00000000">
        <w:rPr>
          <w:rtl w:val="0"/>
        </w:rPr>
      </w:r>
    </w:p>
    <w:p w:rsidR="00000000" w:rsidDel="00000000" w:rsidP="00000000" w:rsidRDefault="00000000" w:rsidRPr="00000000" w14:paraId="00000077">
      <w:pPr>
        <w:spacing w:after="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8">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Lien vers le rapport : </w:t>
      </w:r>
      <w:hyperlink r:id="rId18">
        <w:r w:rsidDel="00000000" w:rsidR="00000000" w:rsidRPr="00000000">
          <w:rPr>
            <w:rFonts w:ascii="Malgun Gothic" w:cs="Malgun Gothic" w:eastAsia="Malgun Gothic" w:hAnsi="Malgun Gothic"/>
            <w:color w:val="1155cc"/>
            <w:u w:val="single"/>
            <w:rtl w:val="0"/>
          </w:rPr>
          <w:t xml:space="preserve">https://www.bmwgroup.com/content/dam/grpw/websites/bmwgroup_com/ir/downloads/en/2023/hv/5.1.E03.pdf</w:t>
        </w:r>
      </w:hyperlink>
      <w:r w:rsidDel="00000000" w:rsidR="00000000" w:rsidRPr="00000000">
        <w:rPr>
          <w:rtl w:val="0"/>
        </w:rPr>
      </w:r>
    </w:p>
    <w:p w:rsidR="00000000" w:rsidDel="00000000" w:rsidP="00000000" w:rsidRDefault="00000000" w:rsidRPr="00000000" w14:paraId="00000079">
      <w:pPr>
        <w:ind w:left="72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7A">
      <w:pPr>
        <w:numPr>
          <w:ilvl w:val="0"/>
          <w:numId w:val="2"/>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Données de Volkswagen (VW)</w:t>
      </w:r>
    </w:p>
    <w:p w:rsidR="00000000" w:rsidDel="00000000" w:rsidP="00000000" w:rsidRDefault="00000000" w:rsidRPr="00000000" w14:paraId="0000007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C">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Parallèlement à la collecte des données financières de BMW, nous avons également collecté celles du groupe Volkswagen, l’un de ses principaux concurrents. Ces données seront utilisées pour mener une analyse comparative.</w:t>
      </w:r>
      <w:r w:rsidDel="00000000" w:rsidR="00000000" w:rsidRPr="00000000">
        <w:rPr>
          <w:rtl w:val="0"/>
        </w:rPr>
      </w:r>
    </w:p>
    <w:p w:rsidR="00000000" w:rsidDel="00000000" w:rsidP="00000000" w:rsidRDefault="00000000" w:rsidRPr="00000000" w14:paraId="0000007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7E">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w:t>
      </w:r>
      <w:r w:rsidDel="00000000" w:rsidR="00000000" w:rsidRPr="00000000">
        <w:rPr>
          <w:rFonts w:ascii="Malgun Gothic" w:cs="Malgun Gothic" w:eastAsia="Malgun Gothic" w:hAnsi="Malgun Gothic"/>
          <w:color w:val="000000"/>
          <w:u w:val="single"/>
          <w:rtl w:val="0"/>
        </w:rPr>
        <w:t xml:space="preserve">Origine et type des données:</w:t>
      </w: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07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0">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Il s’agit de documents en format </w:t>
      </w:r>
      <w:r w:rsidDel="00000000" w:rsidR="00000000" w:rsidRPr="00000000">
        <w:rPr>
          <w:rFonts w:ascii="Malgun Gothic" w:cs="Malgun Gothic" w:eastAsia="Malgun Gothic" w:hAnsi="Malgun Gothic"/>
          <w:b w:val="1"/>
          <w:rtl w:val="0"/>
        </w:rPr>
        <w:t xml:space="preserve">E</w:t>
      </w:r>
      <w:r w:rsidDel="00000000" w:rsidR="00000000" w:rsidRPr="00000000">
        <w:rPr>
          <w:rFonts w:ascii="Malgun Gothic" w:cs="Malgun Gothic" w:eastAsia="Malgun Gothic" w:hAnsi="Malgun Gothic"/>
          <w:b w:val="1"/>
          <w:color w:val="000000"/>
          <w:rtl w:val="0"/>
        </w:rPr>
        <w:t xml:space="preserve">xcel </w:t>
      </w:r>
      <w:r w:rsidDel="00000000" w:rsidR="00000000" w:rsidRPr="00000000">
        <w:rPr>
          <w:rFonts w:ascii="Malgun Gothic" w:cs="Malgun Gothic" w:eastAsia="Malgun Gothic" w:hAnsi="Malgun Gothic"/>
          <w:color w:val="000000"/>
          <w:rtl w:val="0"/>
        </w:rPr>
        <w:t xml:space="preserve">contenant les états financiers (chiffres d’affaires, actifs et passifs, les flux de trésorerie… ) publiés lors des conférences annuelles provenant du site officiel de VW.</w:t>
      </w:r>
      <w:r w:rsidDel="00000000" w:rsidR="00000000" w:rsidRPr="00000000">
        <w:rPr>
          <w:rtl w:val="0"/>
        </w:rPr>
      </w:r>
    </w:p>
    <w:p w:rsidR="00000000" w:rsidDel="00000000" w:rsidP="00000000" w:rsidRDefault="00000000" w:rsidRPr="00000000" w14:paraId="00000081">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ci-contre le lien de référence:</w:t>
      </w:r>
      <w:r w:rsidDel="00000000" w:rsidR="00000000" w:rsidRPr="00000000">
        <w:rPr>
          <w:rtl w:val="0"/>
        </w:rPr>
      </w:r>
    </w:p>
    <w:p w:rsidR="00000000" w:rsidDel="00000000" w:rsidP="00000000" w:rsidRDefault="00000000" w:rsidRPr="00000000" w14:paraId="00000082">
      <w:pPr>
        <w:jc w:val="both"/>
        <w:rPr>
          <w:rFonts w:ascii="Malgun Gothic" w:cs="Malgun Gothic" w:eastAsia="Malgun Gothic" w:hAnsi="Malgun Gothic"/>
        </w:rPr>
      </w:pPr>
      <w:hyperlink r:id="rId19">
        <w:r w:rsidDel="00000000" w:rsidR="00000000" w:rsidRPr="00000000">
          <w:rPr>
            <w:rFonts w:ascii="Malgun Gothic" w:cs="Malgun Gothic" w:eastAsia="Malgun Gothic" w:hAnsi="Malgun Gothic"/>
            <w:color w:val="1155cc"/>
            <w:u w:val="single"/>
            <w:rtl w:val="0"/>
          </w:rPr>
          <w:t xml:space="preserve">https://www.volkswagen-group.com/en/financial-reports-volkswagen-group-15928?query=annual+report</w:t>
        </w:r>
      </w:hyperlink>
      <w:r w:rsidDel="00000000" w:rsidR="00000000" w:rsidRPr="00000000">
        <w:rPr>
          <w:rtl w:val="0"/>
        </w:rPr>
      </w:r>
    </w:p>
    <w:p w:rsidR="00000000" w:rsidDel="00000000" w:rsidP="00000000" w:rsidRDefault="00000000" w:rsidRPr="00000000" w14:paraId="0000008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4">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Les sections qui renferment les informations pertinentes sont :</w:t>
      </w:r>
      <w:r w:rsidDel="00000000" w:rsidR="00000000" w:rsidRPr="00000000">
        <w:rPr>
          <w:rFonts w:ascii="Malgun Gothic" w:cs="Malgun Gothic" w:eastAsia="Malgun Gothic" w:hAnsi="Malgun Gothic"/>
          <w:i w:val="1"/>
          <w:color w:val="000000"/>
          <w:rtl w:val="0"/>
        </w:rPr>
        <w:t xml:space="preserve"> Income statement, Balance Sheet, Cash flow statement (</w:t>
      </w:r>
      <w:r w:rsidDel="00000000" w:rsidR="00000000" w:rsidRPr="00000000">
        <w:rPr>
          <w:rFonts w:ascii="Malgun Gothic" w:cs="Malgun Gothic" w:eastAsia="Malgun Gothic" w:hAnsi="Malgun Gothic"/>
          <w:color w:val="000000"/>
          <w:rtl w:val="0"/>
        </w:rPr>
        <w:t xml:space="preserve">voir image capture ci-dessous)</w:t>
      </w:r>
      <w:r w:rsidDel="00000000" w:rsidR="00000000" w:rsidRPr="00000000">
        <w:rPr>
          <w:rtl w:val="0"/>
        </w:rPr>
      </w:r>
    </w:p>
    <w:p w:rsidR="00000000" w:rsidDel="00000000" w:rsidP="00000000" w:rsidRDefault="00000000" w:rsidRPr="00000000" w14:paraId="0000008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6">
      <w:pPr>
        <w:jc w:val="center"/>
        <w:rPr>
          <w:rFonts w:ascii="Malgun Gothic" w:cs="Malgun Gothic" w:eastAsia="Malgun Gothic" w:hAnsi="Malgun Gothic"/>
        </w:rPr>
      </w:pPr>
      <w:r w:rsidDel="00000000" w:rsidR="00000000" w:rsidRPr="00000000">
        <w:rPr>
          <w:rFonts w:ascii="Malgun Gothic" w:cs="Malgun Gothic" w:eastAsia="Malgun Gothic" w:hAnsi="Malgun Gothic"/>
          <w:color w:val="000000"/>
        </w:rPr>
        <w:drawing>
          <wp:inline distB="0" distT="0" distL="0" distR="0">
            <wp:extent cx="5624830" cy="2881630"/>
            <wp:effectExtent b="0" l="0" r="0" t="0"/>
            <wp:docPr id="2136028534"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624830"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Page web pour télécharger les documents excel sur les </w:t>
      </w:r>
      <w:r w:rsidDel="00000000" w:rsidR="00000000" w:rsidRPr="00000000">
        <w:rPr>
          <w:rFonts w:ascii="Malgun Gothic" w:cs="Malgun Gothic" w:eastAsia="Malgun Gothic" w:hAnsi="Malgun Gothic"/>
          <w:b w:val="1"/>
          <w:sz w:val="18"/>
          <w:szCs w:val="18"/>
          <w:rtl w:val="0"/>
        </w:rPr>
        <w:t xml:space="preserve">é</w:t>
      </w:r>
      <w:r w:rsidDel="00000000" w:rsidR="00000000" w:rsidRPr="00000000">
        <w:rPr>
          <w:rFonts w:ascii="Malgun Gothic" w:cs="Malgun Gothic" w:eastAsia="Malgun Gothic" w:hAnsi="Malgun Gothic"/>
          <w:b w:val="1"/>
          <w:color w:val="000000"/>
          <w:sz w:val="18"/>
          <w:szCs w:val="18"/>
          <w:rtl w:val="0"/>
        </w:rPr>
        <w:t xml:space="preserve">tats financiers de VW pour les années 2016-2017</w:t>
      </w:r>
    </w:p>
    <w:p w:rsidR="00000000" w:rsidDel="00000000" w:rsidP="00000000" w:rsidRDefault="00000000" w:rsidRPr="00000000" w14:paraId="00000088">
      <w:pPr>
        <w:jc w:val="both"/>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89">
      <w:pPr>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Lien vers la page</w:t>
      </w:r>
      <w:r w:rsidDel="00000000" w:rsidR="00000000" w:rsidRPr="00000000">
        <w:rPr>
          <w:rFonts w:ascii="Malgun Gothic" w:cs="Malgun Gothic" w:eastAsia="Malgun Gothic" w:hAnsi="Malgun Gothic"/>
          <w:b w:val="1"/>
          <w:color w:val="000000"/>
          <w:rtl w:val="0"/>
        </w:rPr>
        <w:t xml:space="preserve"> : </w:t>
      </w:r>
      <w:hyperlink r:id="rId21">
        <w:r w:rsidDel="00000000" w:rsidR="00000000" w:rsidRPr="00000000">
          <w:rPr>
            <w:rFonts w:ascii="Malgun Gothic" w:cs="Malgun Gothic" w:eastAsia="Malgun Gothic" w:hAnsi="Malgun Gothic"/>
            <w:b w:val="1"/>
            <w:color w:val="1155cc"/>
            <w:u w:val="single"/>
            <w:rtl w:val="0"/>
          </w:rPr>
          <w:t xml:space="preserve">https://annualreport2017.volkswagenag.com/consolidated-financial-statements/income-statement.html</w:t>
        </w:r>
      </w:hyperlink>
      <w:r w:rsidDel="00000000" w:rsidR="00000000" w:rsidRPr="00000000">
        <w:rPr>
          <w:rtl w:val="0"/>
        </w:rPr>
      </w:r>
    </w:p>
    <w:p w:rsidR="00000000" w:rsidDel="00000000" w:rsidP="00000000" w:rsidRDefault="00000000" w:rsidRPr="00000000" w14:paraId="0000008A">
      <w:pPr>
        <w:spacing w:after="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B">
      <w:pPr>
        <w:jc w:val="center"/>
        <w:rPr>
          <w:rFonts w:ascii="Malgun Gothic" w:cs="Malgun Gothic" w:eastAsia="Malgun Gothic" w:hAnsi="Malgun Gothic"/>
        </w:rPr>
      </w:pPr>
      <w:r w:rsidDel="00000000" w:rsidR="00000000" w:rsidRPr="00000000">
        <w:rPr>
          <w:rFonts w:ascii="Malgun Gothic" w:cs="Malgun Gothic" w:eastAsia="Malgun Gothic" w:hAnsi="Malgun Gothic"/>
          <w:color w:val="000000"/>
        </w:rPr>
        <w:drawing>
          <wp:inline distB="0" distT="0" distL="0" distR="0">
            <wp:extent cx="5730875" cy="2743200"/>
            <wp:effectExtent b="0" l="0" r="0" t="0"/>
            <wp:docPr id="213602853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08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sz w:val="18"/>
          <w:szCs w:val="18"/>
          <w:rtl w:val="0"/>
        </w:rPr>
        <w:t xml:space="preserve">Compte de résultat </w:t>
      </w:r>
      <w:r w:rsidDel="00000000" w:rsidR="00000000" w:rsidRPr="00000000">
        <w:rPr>
          <w:rFonts w:ascii="Malgun Gothic" w:cs="Malgun Gothic" w:eastAsia="Malgun Gothic" w:hAnsi="Malgun Gothic"/>
          <w:b w:val="1"/>
          <w:color w:val="000000"/>
          <w:sz w:val="18"/>
          <w:szCs w:val="18"/>
          <w:rtl w:val="0"/>
        </w:rPr>
        <w:t xml:space="preserve">2018  en </w:t>
      </w:r>
      <w:r w:rsidDel="00000000" w:rsidR="00000000" w:rsidRPr="00000000">
        <w:rPr>
          <w:rFonts w:ascii="Malgun Gothic" w:cs="Malgun Gothic" w:eastAsia="Malgun Gothic" w:hAnsi="Malgun Gothic"/>
          <w:b w:val="1"/>
          <w:sz w:val="18"/>
          <w:szCs w:val="18"/>
          <w:rtl w:val="0"/>
        </w:rPr>
        <w:t xml:space="preserve">E</w:t>
      </w:r>
      <w:r w:rsidDel="00000000" w:rsidR="00000000" w:rsidRPr="00000000">
        <w:rPr>
          <w:rFonts w:ascii="Malgun Gothic" w:cs="Malgun Gothic" w:eastAsia="Malgun Gothic" w:hAnsi="Malgun Gothic"/>
          <w:b w:val="1"/>
          <w:color w:val="000000"/>
          <w:sz w:val="18"/>
          <w:szCs w:val="18"/>
          <w:rtl w:val="0"/>
        </w:rPr>
        <w:t xml:space="preserve">xcel du group VW  pour les années 2017-2018 </w:t>
      </w:r>
    </w:p>
    <w:p w:rsidR="00000000" w:rsidDel="00000000" w:rsidP="00000000" w:rsidRDefault="00000000" w:rsidRPr="00000000" w14:paraId="0000008D">
      <w:pPr>
        <w:jc w:val="both"/>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8E">
      <w:pPr>
        <w:jc w:val="both"/>
        <w:rPr>
          <w:rFonts w:ascii="Malgun Gothic" w:cs="Malgun Gothic" w:eastAsia="Malgun Gothic" w:hAnsi="Malgun Gothic"/>
        </w:rPr>
      </w:pPr>
      <w:r w:rsidDel="00000000" w:rsidR="00000000" w:rsidRPr="00000000">
        <w:rPr>
          <w:rFonts w:ascii="Malgun Gothic" w:cs="Malgun Gothic" w:eastAsia="Malgun Gothic" w:hAnsi="Malgun Gothic"/>
          <w:b w:val="1"/>
          <w:color w:val="4a86e8"/>
          <w:rtl w:val="0"/>
        </w:rPr>
        <w:t xml:space="preserve">III- Nettoyage et transformation des données</w:t>
      </w: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08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0">
      <w:pPr>
        <w:numPr>
          <w:ilvl w:val="0"/>
          <w:numId w:val="2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Nettoyage manuel dans Excel </w:t>
      </w:r>
    </w:p>
    <w:p w:rsidR="00000000" w:rsidDel="00000000" w:rsidP="00000000" w:rsidRDefault="00000000" w:rsidRPr="00000000" w14:paraId="00000091">
      <w:pPr>
        <w:ind w:left="144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92">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Une fois les documents Excel collectés, nous avons entrepris une étape de nettoyage manuel afin d’organiser les données de manière cohérente et de faciliter ainsi leur manipulation.</w:t>
      </w:r>
    </w:p>
    <w:p w:rsidR="00000000" w:rsidDel="00000000" w:rsidP="00000000" w:rsidRDefault="00000000" w:rsidRPr="00000000" w14:paraId="00000093">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Pour cela, nous avons suivi les étapes suivantes :</w:t>
      </w:r>
    </w:p>
    <w:p w:rsidR="00000000" w:rsidDel="00000000" w:rsidP="00000000" w:rsidRDefault="00000000" w:rsidRPr="00000000" w14:paraId="00000094">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Regroupement des données de toutes les années dans un seul fichier par type de mesure</w:t>
      </w:r>
    </w:p>
    <w:p w:rsidR="00000000" w:rsidDel="00000000" w:rsidP="00000000" w:rsidRDefault="00000000" w:rsidRPr="00000000" w14:paraId="00000095">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Suppression des colonnes et lignes vides</w:t>
      </w:r>
    </w:p>
    <w:p w:rsidR="00000000" w:rsidDel="00000000" w:rsidP="00000000" w:rsidRDefault="00000000" w:rsidRPr="00000000" w14:paraId="00000096">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Suppression de certaines données non pertinentes</w:t>
      </w:r>
    </w:p>
    <w:p w:rsidR="00000000" w:rsidDel="00000000" w:rsidP="00000000" w:rsidRDefault="00000000" w:rsidRPr="00000000" w14:paraId="00000097">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Création de nouvelles colonnes de mesures calculées à partir de celles existantes (voir la   2ème capture: exemple des ratio calculés en jaune)</w:t>
      </w:r>
    </w:p>
    <w:p w:rsidR="00000000" w:rsidDel="00000000" w:rsidP="00000000" w:rsidRDefault="00000000" w:rsidRPr="00000000" w14:paraId="00000098">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Standardisation de la présentation des différents datasets </w:t>
      </w:r>
    </w:p>
    <w:p w:rsidR="00000000" w:rsidDel="00000000" w:rsidP="00000000" w:rsidRDefault="00000000" w:rsidRPr="00000000" w14:paraId="00000099">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Standardisation et traduction en français des  termes techniques</w:t>
      </w:r>
    </w:p>
    <w:p w:rsidR="00000000" w:rsidDel="00000000" w:rsidP="00000000" w:rsidRDefault="00000000" w:rsidRPr="00000000" w14:paraId="0000009A">
      <w:pPr>
        <w:numPr>
          <w:ilvl w:val="0"/>
          <w:numId w:val="8"/>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Regroupement des différents documents excel dans un même document</w:t>
      </w:r>
    </w:p>
    <w:p w:rsidR="00000000" w:rsidDel="00000000" w:rsidP="00000000" w:rsidRDefault="00000000" w:rsidRPr="00000000" w14:paraId="0000009B">
      <w:pPr>
        <w:spacing w:after="240" w:lineRule="auto"/>
        <w:jc w:val="center"/>
        <w:rPr>
          <w:rFonts w:ascii="Malgun Gothic" w:cs="Malgun Gothic" w:eastAsia="Malgun Gothic" w:hAnsi="Malgun Gothic"/>
          <w:sz w:val="18"/>
          <w:szCs w:val="18"/>
        </w:rPr>
      </w:pP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Pr>
        <w:drawing>
          <wp:inline distB="0" distT="0" distL="0" distR="0">
            <wp:extent cx="5191443" cy="2892744"/>
            <wp:effectExtent b="0" l="0" r="0" t="0"/>
            <wp:docPr id="2136028517" name="image29.png"/>
            <a:graphic>
              <a:graphicData uri="http://schemas.openxmlformats.org/drawingml/2006/picture">
                <pic:pic>
                  <pic:nvPicPr>
                    <pic:cNvPr id="0" name="image29.png"/>
                    <pic:cNvPicPr preferRelativeResize="0"/>
                  </pic:nvPicPr>
                  <pic:blipFill>
                    <a:blip r:embed="rId23"/>
                    <a:srcRect b="5675" l="0" r="36246" t="15152"/>
                    <a:stretch>
                      <a:fillRect/>
                    </a:stretch>
                  </pic:blipFill>
                  <pic:spPr>
                    <a:xfrm>
                      <a:off x="0" y="0"/>
                      <a:ext cx="5191443" cy="2892744"/>
                    </a:xfrm>
                    <a:prstGeom prst="rect"/>
                    <a:ln/>
                  </pic:spPr>
                </pic:pic>
              </a:graphicData>
            </a:graphic>
          </wp:inline>
        </w:drawing>
      </w: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b w:val="1"/>
          <w:sz w:val="18"/>
          <w:szCs w:val="18"/>
          <w:rtl w:val="0"/>
        </w:rPr>
        <w:t xml:space="preserve">Feuille Excel avant nettoyage manuel </w:t>
      </w:r>
      <w:r w:rsidDel="00000000" w:rsidR="00000000" w:rsidRPr="00000000">
        <w:rPr>
          <w:rtl w:val="0"/>
        </w:rPr>
      </w:r>
    </w:p>
    <w:p w:rsidR="00000000" w:rsidDel="00000000" w:rsidP="00000000" w:rsidRDefault="00000000" w:rsidRPr="00000000" w14:paraId="0000009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E">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0">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15000" cy="2650599"/>
            <wp:effectExtent b="0" l="0" r="0" t="0"/>
            <wp:docPr id="2136028527" name="image49.png"/>
            <a:graphic>
              <a:graphicData uri="http://schemas.openxmlformats.org/drawingml/2006/picture">
                <pic:pic>
                  <pic:nvPicPr>
                    <pic:cNvPr id="0" name="image49.png"/>
                    <pic:cNvPicPr preferRelativeResize="0"/>
                  </pic:nvPicPr>
                  <pic:blipFill>
                    <a:blip r:embed="rId24"/>
                    <a:srcRect b="8041" l="0" r="739" t="10345"/>
                    <a:stretch>
                      <a:fillRect/>
                    </a:stretch>
                  </pic:blipFill>
                  <pic:spPr>
                    <a:xfrm>
                      <a:off x="0" y="0"/>
                      <a:ext cx="5715000" cy="265059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Feuille Excel après nettoyage</w:t>
      </w:r>
    </w:p>
    <w:p w:rsidR="00000000" w:rsidDel="00000000" w:rsidP="00000000" w:rsidRDefault="00000000" w:rsidRPr="00000000" w14:paraId="000000A2">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A3">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A4">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code suivant a été fait sur R pour nettoyer les données des cash flows de l’entreprise : </w:t>
        <w:br w:type="textWrapping"/>
      </w:r>
      <w:r w:rsidDel="00000000" w:rsidR="00000000" w:rsidRPr="00000000">
        <w:rPr>
          <w:rFonts w:ascii="Malgun Gothic" w:cs="Malgun Gothic" w:eastAsia="Malgun Gothic" w:hAnsi="Malgun Gothic"/>
          <w:sz w:val="22"/>
          <w:szCs w:val="22"/>
        </w:rPr>
        <w:drawing>
          <wp:inline distB="114300" distT="114300" distL="114300" distR="114300">
            <wp:extent cx="5760410" cy="2768600"/>
            <wp:effectExtent b="0" l="0" r="0" t="0"/>
            <wp:docPr id="2136028531"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6041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1440" w:firstLine="0"/>
        <w:jc w:val="both"/>
        <w:rPr>
          <w:rFonts w:ascii="Malgun Gothic" w:cs="Malgun Gothic" w:eastAsia="Malgun Gothic" w:hAnsi="Malgun Gothic"/>
          <w:color w:val="c27ba0"/>
        </w:rPr>
      </w:pPr>
      <w:r w:rsidDel="00000000" w:rsidR="00000000" w:rsidRPr="00000000">
        <w:br w:type="page"/>
      </w:r>
      <w:r w:rsidDel="00000000" w:rsidR="00000000" w:rsidRPr="00000000">
        <w:rPr>
          <w:rtl w:val="0"/>
        </w:rPr>
      </w:r>
    </w:p>
    <w:p w:rsidR="00000000" w:rsidDel="00000000" w:rsidP="00000000" w:rsidRDefault="00000000" w:rsidRPr="00000000" w14:paraId="000000A6">
      <w:pPr>
        <w:numPr>
          <w:ilvl w:val="0"/>
          <w:numId w:val="2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Transformation des Données via Python</w:t>
      </w:r>
    </w:p>
    <w:p w:rsidR="00000000" w:rsidDel="00000000" w:rsidP="00000000" w:rsidRDefault="00000000" w:rsidRPr="00000000" w14:paraId="000000A7">
      <w:pPr>
        <w:ind w:left="144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A8">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1. </w:t>
      </w:r>
      <w:r w:rsidDel="00000000" w:rsidR="00000000" w:rsidRPr="00000000">
        <w:rPr>
          <w:rFonts w:ascii="Malgun Gothic" w:cs="Malgun Gothic" w:eastAsia="Malgun Gothic" w:hAnsi="Malgun Gothic"/>
          <w:color w:val="000000"/>
          <w:u w:val="single"/>
          <w:rtl w:val="0"/>
        </w:rPr>
        <w:t xml:space="preserve">Fractionnement des Données en Sous-ensembles</w:t>
      </w:r>
      <w:r w:rsidDel="00000000" w:rsidR="00000000" w:rsidRPr="00000000">
        <w:rPr>
          <w:rFonts w:ascii="Malgun Gothic" w:cs="Malgun Gothic" w:eastAsia="Malgun Gothic" w:hAnsi="Malgun Gothic"/>
          <w:color w:val="000000"/>
          <w:rtl w:val="0"/>
        </w:rPr>
        <w:t xml:space="preserve">:</w:t>
      </w:r>
      <w:r w:rsidDel="00000000" w:rsidR="00000000" w:rsidRPr="00000000">
        <w:rPr>
          <w:rtl w:val="0"/>
        </w:rPr>
      </w:r>
    </w:p>
    <w:p w:rsidR="00000000" w:rsidDel="00000000" w:rsidP="00000000" w:rsidRDefault="00000000" w:rsidRPr="00000000" w14:paraId="000000A9">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 En raison de la structure complexe du fichier CSV d'origine, nous avons </w:t>
      </w:r>
      <w:r w:rsidDel="00000000" w:rsidR="00000000" w:rsidRPr="00000000">
        <w:rPr>
          <w:rFonts w:ascii="Malgun Gothic" w:cs="Malgun Gothic" w:eastAsia="Malgun Gothic" w:hAnsi="Malgun Gothic"/>
          <w:rtl w:val="0"/>
        </w:rPr>
        <w:t xml:space="preserve">réparti</w:t>
      </w:r>
      <w:r w:rsidDel="00000000" w:rsidR="00000000" w:rsidRPr="00000000">
        <w:rPr>
          <w:rFonts w:ascii="Malgun Gothic" w:cs="Malgun Gothic" w:eastAsia="Malgun Gothic" w:hAnsi="Malgun Gothic"/>
          <w:color w:val="000000"/>
          <w:rtl w:val="0"/>
        </w:rPr>
        <w:t xml:space="preserve"> les données </w:t>
      </w:r>
      <w:r w:rsidDel="00000000" w:rsidR="00000000" w:rsidRPr="00000000">
        <w:rPr>
          <w:rFonts w:ascii="Malgun Gothic" w:cs="Malgun Gothic" w:eastAsia="Malgun Gothic" w:hAnsi="Malgun Gothic"/>
          <w:rtl w:val="0"/>
        </w:rPr>
        <w:t xml:space="preserve">sur</w:t>
      </w: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rtl w:val="0"/>
        </w:rPr>
        <w:t xml:space="preserve">plusieurs tables</w:t>
      </w:r>
      <w:r w:rsidDel="00000000" w:rsidR="00000000" w:rsidRPr="00000000">
        <w:rPr>
          <w:rFonts w:ascii="Malgun Gothic" w:cs="Malgun Gothic" w:eastAsia="Malgun Gothic" w:hAnsi="Malgun Gothic"/>
          <w:color w:val="000000"/>
          <w:rtl w:val="0"/>
        </w:rPr>
        <w:t xml:space="preserve"> selon leur type et leur spécificité pour mieux les aligner avec la future structure de notre Data Warehouse.</w:t>
      </w:r>
      <w:r w:rsidDel="00000000" w:rsidR="00000000" w:rsidRPr="00000000">
        <w:rPr>
          <w:rtl w:val="0"/>
        </w:rPr>
      </w:r>
    </w:p>
    <w:p w:rsidR="00000000" w:rsidDel="00000000" w:rsidP="00000000" w:rsidRDefault="00000000" w:rsidRPr="00000000" w14:paraId="000000AA">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B">
      <w:pPr>
        <w:jc w:val="both"/>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Pr>
        <w:drawing>
          <wp:inline distB="0" distT="0" distL="0" distR="0">
            <wp:extent cx="6057344" cy="2243078"/>
            <wp:effectExtent b="0" l="0" r="0" t="0"/>
            <wp:docPr id="2136028535" name="image43.png"/>
            <a:graphic>
              <a:graphicData uri="http://schemas.openxmlformats.org/drawingml/2006/picture">
                <pic:pic>
                  <pic:nvPicPr>
                    <pic:cNvPr id="0" name="image43.png"/>
                    <pic:cNvPicPr preferRelativeResize="0"/>
                  </pic:nvPicPr>
                  <pic:blipFill>
                    <a:blip r:embed="rId26"/>
                    <a:srcRect b="10648" l="0" r="2812" t="25149"/>
                    <a:stretch>
                      <a:fillRect/>
                    </a:stretch>
                  </pic:blipFill>
                  <pic:spPr>
                    <a:xfrm>
                      <a:off x="0" y="0"/>
                      <a:ext cx="6057344" cy="224307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Tableau brut avant fractionnement</w:t>
      </w:r>
    </w:p>
    <w:p w:rsidR="00000000" w:rsidDel="00000000" w:rsidP="00000000" w:rsidRDefault="00000000" w:rsidRPr="00000000" w14:paraId="000000AD">
      <w:pPr>
        <w:jc w:val="center"/>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AE">
      <w:pPr>
        <w:jc w:val="center"/>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AF">
      <w:pPr>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60410" cy="1397000"/>
            <wp:effectExtent b="0" l="0" r="0" t="0"/>
            <wp:docPr id="2136028497" name="image8.png"/>
            <a:graphic>
              <a:graphicData uri="http://schemas.openxmlformats.org/drawingml/2006/picture">
                <pic:pic>
                  <pic:nvPicPr>
                    <pic:cNvPr id="0" name="image8.png"/>
                    <pic:cNvPicPr preferRelativeResize="0"/>
                  </pic:nvPicPr>
                  <pic:blipFill>
                    <a:blip r:embed="rId27"/>
                    <a:srcRect b="25315" l="0" r="3808" t="34476"/>
                    <a:stretch>
                      <a:fillRect/>
                    </a:stretch>
                  </pic:blipFill>
                  <pic:spPr>
                    <a:xfrm>
                      <a:off x="0" y="0"/>
                      <a:ext cx="576041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Script sur python pour structurer les tableaux par catégorie</w:t>
      </w:r>
    </w:p>
    <w:p w:rsidR="00000000" w:rsidDel="00000000" w:rsidP="00000000" w:rsidRDefault="00000000" w:rsidRPr="00000000" w14:paraId="000000B1">
      <w:pPr>
        <w:jc w:val="center"/>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B2">
      <w:pPr>
        <w:jc w:val="center"/>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B3">
      <w:pPr>
        <w:jc w:val="both"/>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Pr>
        <w:drawing>
          <wp:inline distB="0" distT="0" distL="0" distR="0">
            <wp:extent cx="5857621" cy="1517154"/>
            <wp:effectExtent b="0" l="0" r="0" t="0"/>
            <wp:docPr id="2136028537" name="image44.png"/>
            <a:graphic>
              <a:graphicData uri="http://schemas.openxmlformats.org/drawingml/2006/picture">
                <pic:pic>
                  <pic:nvPicPr>
                    <pic:cNvPr id="0" name="image44.png"/>
                    <pic:cNvPicPr preferRelativeResize="0"/>
                  </pic:nvPicPr>
                  <pic:blipFill>
                    <a:blip r:embed="rId28"/>
                    <a:srcRect b="12310" l="0" r="3150" t="43132"/>
                    <a:stretch>
                      <a:fillRect/>
                    </a:stretch>
                  </pic:blipFill>
                  <pic:spPr>
                    <a:xfrm>
                      <a:off x="0" y="0"/>
                      <a:ext cx="5857621" cy="151715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sz w:val="18"/>
          <w:szCs w:val="18"/>
          <w:rtl w:val="0"/>
        </w:rPr>
        <w:t xml:space="preserve">Tableaux fractionnés par type</w:t>
      </w:r>
      <w:r w:rsidDel="00000000" w:rsidR="00000000" w:rsidRPr="00000000">
        <w:rPr>
          <w:rFonts w:ascii="Malgun Gothic" w:cs="Malgun Gothic" w:eastAsia="Malgun Gothic" w:hAnsi="Malgun Gothic"/>
          <w:b w:val="1"/>
          <w:rtl w:val="0"/>
        </w:rPr>
        <w:t xml:space="preserve"> </w:t>
      </w:r>
    </w:p>
    <w:p w:rsidR="00000000" w:rsidDel="00000000" w:rsidP="00000000" w:rsidRDefault="00000000" w:rsidRPr="00000000" w14:paraId="000000B5">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2. </w:t>
      </w:r>
      <w:r w:rsidDel="00000000" w:rsidR="00000000" w:rsidRPr="00000000">
        <w:rPr>
          <w:rFonts w:ascii="Malgun Gothic" w:cs="Malgun Gothic" w:eastAsia="Malgun Gothic" w:hAnsi="Malgun Gothic"/>
          <w:color w:val="000000"/>
          <w:u w:val="single"/>
          <w:rtl w:val="0"/>
        </w:rPr>
        <w:t xml:space="preserve">Transformation des Tables de 3 à 2 Dimensions:</w:t>
      </w:r>
      <w:r w:rsidDel="00000000" w:rsidR="00000000" w:rsidRPr="00000000">
        <w:rPr>
          <w:rtl w:val="0"/>
        </w:rPr>
      </w:r>
    </w:p>
    <w:p w:rsidR="00000000" w:rsidDel="00000000" w:rsidP="00000000" w:rsidRDefault="00000000" w:rsidRPr="00000000" w14:paraId="000000B6">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 Afin de garantir l’unicité de chaque observation et faciliter l’analyse, nous avons transformé les tables à 3 dimensions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color w:val="000000"/>
          <w:rtl w:val="0"/>
        </w:rPr>
        <w:t xml:space="preserve">en tables à 2 dimensions</w:t>
      </w:r>
      <w:r w:rsidDel="00000000" w:rsidR="00000000" w:rsidRPr="00000000">
        <w:rPr>
          <w:rFonts w:ascii="Malgun Gothic" w:cs="Malgun Gothic" w:eastAsia="Malgun Gothic" w:hAnsi="Malgun Gothic"/>
          <w:color w:val="000000"/>
          <w:rtl w:val="0"/>
        </w:rPr>
        <w:t xml:space="preserve"> en les transposant puis en les pivotant.</w:t>
      </w:r>
      <w:r w:rsidDel="00000000" w:rsidR="00000000" w:rsidRPr="00000000">
        <w:rPr>
          <w:rtl w:val="0"/>
        </w:rPr>
      </w:r>
    </w:p>
    <w:p w:rsidR="00000000" w:rsidDel="00000000" w:rsidP="00000000" w:rsidRDefault="00000000" w:rsidRPr="00000000" w14:paraId="000000B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8">
      <w:pPr>
        <w:jc w:val="center"/>
        <w:rPr>
          <w:rFonts w:ascii="Malgun Gothic" w:cs="Malgun Gothic" w:eastAsia="Malgun Gothic" w:hAnsi="Malgun Gothic"/>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41755</wp:posOffset>
            </wp:positionH>
            <wp:positionV relativeFrom="paragraph">
              <wp:posOffset>19050</wp:posOffset>
            </wp:positionV>
            <wp:extent cx="5677218" cy="2305515"/>
            <wp:effectExtent b="0" l="0" r="0" t="0"/>
            <wp:wrapSquare wrapText="bothSides" distB="0" distT="0" distL="0" distR="0"/>
            <wp:docPr id="2136028524" name="image28.png"/>
            <a:graphic>
              <a:graphicData uri="http://schemas.openxmlformats.org/drawingml/2006/picture">
                <pic:pic>
                  <pic:nvPicPr>
                    <pic:cNvPr id="0" name="image28.png"/>
                    <pic:cNvPicPr preferRelativeResize="0"/>
                  </pic:nvPicPr>
                  <pic:blipFill>
                    <a:blip r:embed="rId29"/>
                    <a:srcRect b="17352" l="0" r="3719" t="13235"/>
                    <a:stretch>
                      <a:fillRect/>
                    </a:stretch>
                  </pic:blipFill>
                  <pic:spPr>
                    <a:xfrm>
                      <a:off x="0" y="0"/>
                      <a:ext cx="5677218" cy="2305515"/>
                    </a:xfrm>
                    <a:prstGeom prst="rect"/>
                    <a:ln/>
                  </pic:spPr>
                </pic:pic>
              </a:graphicData>
            </a:graphic>
          </wp:anchor>
        </w:drawing>
      </w:r>
    </w:p>
    <w:p w:rsidR="00000000" w:rsidDel="00000000" w:rsidP="00000000" w:rsidRDefault="00000000" w:rsidRPr="00000000" w14:paraId="000000B9">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Tableau brut à 3 dimensions</w:t>
      </w:r>
    </w:p>
    <w:p w:rsidR="00000000" w:rsidDel="00000000" w:rsidP="00000000" w:rsidRDefault="00000000" w:rsidRPr="00000000" w14:paraId="000000BA">
      <w:pPr>
        <w:jc w:val="center"/>
        <w:rPr>
          <w:rFonts w:ascii="Malgun Gothic" w:cs="Malgun Gothic" w:eastAsia="Malgun Gothic" w:hAnsi="Malgun Gothic"/>
          <w:b w:val="1"/>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352425</wp:posOffset>
            </wp:positionH>
            <wp:positionV relativeFrom="paragraph">
              <wp:posOffset>156627</wp:posOffset>
            </wp:positionV>
            <wp:extent cx="5053095" cy="2085975"/>
            <wp:effectExtent b="0" l="0" r="0" t="0"/>
            <wp:wrapSquare wrapText="bothSides" distB="0" distT="0" distL="0" distR="0"/>
            <wp:docPr id="2136028516" name="image19.png"/>
            <a:graphic>
              <a:graphicData uri="http://schemas.openxmlformats.org/drawingml/2006/picture">
                <pic:pic>
                  <pic:nvPicPr>
                    <pic:cNvPr id="0" name="image19.png"/>
                    <pic:cNvPicPr preferRelativeResize="0"/>
                  </pic:nvPicPr>
                  <pic:blipFill>
                    <a:blip r:embed="rId30"/>
                    <a:srcRect b="20252" l="3561" r="23752" t="26686"/>
                    <a:stretch>
                      <a:fillRect/>
                    </a:stretch>
                  </pic:blipFill>
                  <pic:spPr>
                    <a:xfrm>
                      <a:off x="0" y="0"/>
                      <a:ext cx="5053095" cy="2085975"/>
                    </a:xfrm>
                    <a:prstGeom prst="rect"/>
                    <a:ln/>
                  </pic:spPr>
                </pic:pic>
              </a:graphicData>
            </a:graphic>
          </wp:anchor>
        </w:drawing>
      </w:r>
    </w:p>
    <w:p w:rsidR="00000000" w:rsidDel="00000000" w:rsidP="00000000" w:rsidRDefault="00000000" w:rsidRPr="00000000" w14:paraId="000000B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C">
      <w:pPr>
        <w:spacing w:after="240" w:lineRule="auto"/>
        <w:jc w:val="both"/>
        <w:rPr>
          <w:rFonts w:ascii="Malgun Gothic" w:cs="Malgun Gothic" w:eastAsia="Malgun Gothic" w:hAnsi="Malgun Gothic"/>
          <w:color w:val="ff00ff"/>
        </w:rPr>
      </w:pPr>
      <w:r w:rsidDel="00000000" w:rsidR="00000000" w:rsidRPr="00000000">
        <w:rPr>
          <w:rFonts w:ascii="Malgun Gothic" w:cs="Malgun Gothic" w:eastAsia="Malgun Gothic" w:hAnsi="Malgun Gothic"/>
          <w:color w:val="ff00ff"/>
          <w:rtl w:val="0"/>
        </w:rPr>
        <w:t xml:space="preserve"> </w:t>
      </w:r>
    </w:p>
    <w:p w:rsidR="00000000" w:rsidDel="00000000" w:rsidP="00000000" w:rsidRDefault="00000000" w:rsidRPr="00000000" w14:paraId="000000BD">
      <w:pPr>
        <w:spacing w:after="240" w:lineRule="auto"/>
        <w:jc w:val="both"/>
        <w:rPr>
          <w:rFonts w:ascii="Malgun Gothic" w:cs="Malgun Gothic" w:eastAsia="Malgun Gothic" w:hAnsi="Malgun Gothic"/>
          <w:color w:val="ff00ff"/>
          <w:sz w:val="18"/>
          <w:szCs w:val="18"/>
        </w:rPr>
      </w:pPr>
      <w:r w:rsidDel="00000000" w:rsidR="00000000" w:rsidRPr="00000000">
        <w:rPr>
          <w:rtl w:val="0"/>
        </w:rPr>
      </w:r>
    </w:p>
    <w:p w:rsidR="00000000" w:rsidDel="00000000" w:rsidP="00000000" w:rsidRDefault="00000000" w:rsidRPr="00000000" w14:paraId="000000BE">
      <w:pPr>
        <w:spacing w:after="240" w:lineRule="auto"/>
        <w:jc w:val="both"/>
        <w:rPr>
          <w:rFonts w:ascii="Malgun Gothic" w:cs="Malgun Gothic" w:eastAsia="Malgun Gothic" w:hAnsi="Malgun Gothic"/>
          <w:color w:val="ff00ff"/>
        </w:rPr>
      </w:pPr>
      <w:r w:rsidDel="00000000" w:rsidR="00000000" w:rsidRPr="00000000">
        <w:rPr>
          <w:rtl w:val="0"/>
        </w:rPr>
      </w:r>
    </w:p>
    <w:p w:rsidR="00000000" w:rsidDel="00000000" w:rsidP="00000000" w:rsidRDefault="00000000" w:rsidRPr="00000000" w14:paraId="000000BF">
      <w:pPr>
        <w:spacing w:after="240" w:lineRule="auto"/>
        <w:jc w:val="both"/>
        <w:rPr>
          <w:rFonts w:ascii="Malgun Gothic" w:cs="Malgun Gothic" w:eastAsia="Malgun Gothic" w:hAnsi="Malgun Gothic"/>
          <w:color w:val="ff00ff"/>
        </w:rPr>
      </w:pPr>
      <w:r w:rsidDel="00000000" w:rsidR="00000000" w:rsidRPr="00000000">
        <w:rPr>
          <w:rtl w:val="0"/>
        </w:rPr>
      </w:r>
    </w:p>
    <w:p w:rsidR="00000000" w:rsidDel="00000000" w:rsidP="00000000" w:rsidRDefault="00000000" w:rsidRPr="00000000" w14:paraId="000000C0">
      <w:pPr>
        <w:spacing w:after="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color w:val="ff00ff"/>
          <w:rtl w:val="0"/>
        </w:rPr>
        <w:br w:type="textWrapping"/>
      </w:r>
      <w:r w:rsidDel="00000000" w:rsidR="00000000" w:rsidRPr="00000000">
        <w:rPr>
          <w:rFonts w:ascii="Malgun Gothic" w:cs="Malgun Gothic" w:eastAsia="Malgun Gothic" w:hAnsi="Malgun Gothic"/>
          <w:b w:val="1"/>
          <w:sz w:val="18"/>
          <w:szCs w:val="18"/>
          <w:rtl w:val="0"/>
        </w:rPr>
        <w:t xml:space="preserve">Script de transformation de 3 à 2 dimensions</w:t>
      </w:r>
    </w:p>
    <w:p w:rsidR="00000000" w:rsidDel="00000000" w:rsidP="00000000" w:rsidRDefault="00000000" w:rsidRPr="00000000" w14:paraId="000000C1">
      <w:pPr>
        <w:spacing w:after="0" w:lineRule="auto"/>
        <w:jc w:val="both"/>
        <w:rPr>
          <w:rFonts w:ascii="Malgun Gothic" w:cs="Malgun Gothic" w:eastAsia="Malgun Gothic" w:hAnsi="Malgun Gothic"/>
          <w:b w:val="1"/>
          <w:sz w:val="12"/>
          <w:szCs w:val="12"/>
        </w:rPr>
      </w:pPr>
      <w:r w:rsidDel="00000000" w:rsidR="00000000" w:rsidRPr="00000000">
        <w:rPr>
          <w:rtl w:val="0"/>
        </w:rPr>
      </w:r>
    </w:p>
    <w:p w:rsidR="00000000" w:rsidDel="00000000" w:rsidP="00000000" w:rsidRDefault="00000000" w:rsidRPr="00000000" w14:paraId="000000C2">
      <w:pPr>
        <w:spacing w:after="0" w:lineRule="auto"/>
        <w:jc w:val="both"/>
        <w:rPr>
          <w:rFonts w:ascii="Malgun Gothic" w:cs="Malgun Gothic" w:eastAsia="Malgun Gothic" w:hAnsi="Malgun Gothic"/>
          <w:b w:val="1"/>
          <w:sz w:val="12"/>
          <w:szCs w:val="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157163</wp:posOffset>
            </wp:positionH>
            <wp:positionV relativeFrom="paragraph">
              <wp:posOffset>122233</wp:posOffset>
            </wp:positionV>
            <wp:extent cx="5439093" cy="2089898"/>
            <wp:effectExtent b="0" l="0" r="0" t="0"/>
            <wp:wrapNone/>
            <wp:docPr id="2136028540" name="image45.png"/>
            <a:graphic>
              <a:graphicData uri="http://schemas.openxmlformats.org/drawingml/2006/picture">
                <pic:pic>
                  <pic:nvPicPr>
                    <pic:cNvPr id="0" name="image45.png"/>
                    <pic:cNvPicPr preferRelativeResize="0"/>
                  </pic:nvPicPr>
                  <pic:blipFill>
                    <a:blip r:embed="rId31"/>
                    <a:srcRect b="17681" l="2404" r="6445" t="19956"/>
                    <a:stretch>
                      <a:fillRect/>
                    </a:stretch>
                  </pic:blipFill>
                  <pic:spPr>
                    <a:xfrm>
                      <a:off x="0" y="0"/>
                      <a:ext cx="5439093" cy="2089898"/>
                    </a:xfrm>
                    <a:prstGeom prst="rect"/>
                    <a:ln/>
                  </pic:spPr>
                </pic:pic>
              </a:graphicData>
            </a:graphic>
          </wp:anchor>
        </w:drawing>
      </w:r>
    </w:p>
    <w:p w:rsidR="00000000" w:rsidDel="00000000" w:rsidP="00000000" w:rsidRDefault="00000000" w:rsidRPr="00000000" w14:paraId="000000C3">
      <w:pPr>
        <w:spacing w:after="0" w:lineRule="auto"/>
        <w:jc w:val="both"/>
        <w:rPr>
          <w:rFonts w:ascii="Malgun Gothic" w:cs="Malgun Gothic" w:eastAsia="Malgun Gothic" w:hAnsi="Malgun Gothic"/>
          <w:b w:val="1"/>
          <w:sz w:val="12"/>
          <w:szCs w:val="12"/>
        </w:rPr>
      </w:pPr>
      <w:r w:rsidDel="00000000" w:rsidR="00000000" w:rsidRPr="00000000">
        <w:rPr>
          <w:rtl w:val="0"/>
        </w:rPr>
      </w:r>
    </w:p>
    <w:p w:rsidR="00000000" w:rsidDel="00000000" w:rsidP="00000000" w:rsidRDefault="00000000" w:rsidRPr="00000000" w14:paraId="000000C4">
      <w:pPr>
        <w:spacing w:after="0" w:lineRule="auto"/>
        <w:jc w:val="both"/>
        <w:rPr>
          <w:rFonts w:ascii="Malgun Gothic" w:cs="Malgun Gothic" w:eastAsia="Malgun Gothic" w:hAnsi="Malgun Gothic"/>
          <w:b w:val="1"/>
          <w:sz w:val="6"/>
          <w:szCs w:val="6"/>
        </w:rPr>
      </w:pPr>
      <w:r w:rsidDel="00000000" w:rsidR="00000000" w:rsidRPr="00000000">
        <w:rPr>
          <w:rtl w:val="0"/>
        </w:rPr>
      </w:r>
    </w:p>
    <w:p w:rsidR="00000000" w:rsidDel="00000000" w:rsidP="00000000" w:rsidRDefault="00000000" w:rsidRPr="00000000" w14:paraId="000000C5">
      <w:pPr>
        <w:spacing w:after="0" w:lineRule="auto"/>
        <w:jc w:val="both"/>
        <w:rPr>
          <w:rFonts w:ascii="Malgun Gothic" w:cs="Malgun Gothic" w:eastAsia="Malgun Gothic" w:hAnsi="Malgun Gothic"/>
          <w:b w:val="1"/>
          <w:sz w:val="6"/>
          <w:szCs w:val="6"/>
        </w:rPr>
      </w:pPr>
      <w:r w:rsidDel="00000000" w:rsidR="00000000" w:rsidRPr="00000000">
        <w:rPr>
          <w:rtl w:val="0"/>
        </w:rPr>
      </w:r>
    </w:p>
    <w:p w:rsidR="00000000" w:rsidDel="00000000" w:rsidP="00000000" w:rsidRDefault="00000000" w:rsidRPr="00000000" w14:paraId="000000C6">
      <w:pPr>
        <w:spacing w:after="240" w:lineRule="auto"/>
        <w:jc w:val="both"/>
        <w:rPr>
          <w:rFonts w:ascii="Malgun Gothic" w:cs="Malgun Gothic" w:eastAsia="Malgun Gothic" w:hAnsi="Malgun Gothic"/>
          <w:b w:val="1"/>
          <w:sz w:val="18"/>
          <w:szCs w:val="18"/>
        </w:rPr>
      </w:pPr>
      <w:r w:rsidDel="00000000" w:rsidR="00000000" w:rsidRPr="00000000">
        <w:rPr>
          <w:rtl w:val="0"/>
        </w:rPr>
      </w:r>
    </w:p>
    <w:p w:rsidR="00000000" w:rsidDel="00000000" w:rsidP="00000000" w:rsidRDefault="00000000" w:rsidRPr="00000000" w14:paraId="000000C7">
      <w:pPr>
        <w:spacing w:after="240" w:lineRule="auto"/>
        <w:jc w:val="both"/>
        <w:rPr>
          <w:rFonts w:ascii="Malgun Gothic" w:cs="Malgun Gothic" w:eastAsia="Malgun Gothic" w:hAnsi="Malgun Gothic"/>
          <w:color w:val="ff00ff"/>
        </w:rPr>
      </w:pPr>
      <w:r w:rsidDel="00000000" w:rsidR="00000000" w:rsidRPr="00000000">
        <w:rPr>
          <w:rtl w:val="0"/>
        </w:rPr>
      </w:r>
    </w:p>
    <w:p w:rsidR="00000000" w:rsidDel="00000000" w:rsidP="00000000" w:rsidRDefault="00000000" w:rsidRPr="00000000" w14:paraId="000000C8">
      <w:pPr>
        <w:spacing w:after="240" w:lineRule="auto"/>
        <w:jc w:val="both"/>
        <w:rPr>
          <w:rFonts w:ascii="Malgun Gothic" w:cs="Malgun Gothic" w:eastAsia="Malgun Gothic" w:hAnsi="Malgun Gothic"/>
          <w:color w:val="ff00ff"/>
          <w:sz w:val="8"/>
          <w:szCs w:val="8"/>
        </w:rPr>
      </w:pPr>
      <w:r w:rsidDel="00000000" w:rsidR="00000000" w:rsidRPr="00000000">
        <w:rPr>
          <w:rtl w:val="0"/>
        </w:rPr>
      </w:r>
    </w:p>
    <w:p w:rsidR="00000000" w:rsidDel="00000000" w:rsidP="00000000" w:rsidRDefault="00000000" w:rsidRPr="00000000" w14:paraId="000000C9">
      <w:pPr>
        <w:spacing w:after="240" w:lineRule="auto"/>
        <w:jc w:val="both"/>
        <w:rPr>
          <w:rFonts w:ascii="Malgun Gothic" w:cs="Malgun Gothic" w:eastAsia="Malgun Gothic" w:hAnsi="Malgun Gothic"/>
          <w:color w:val="ff00ff"/>
          <w:sz w:val="8"/>
          <w:szCs w:val="8"/>
        </w:rPr>
      </w:pPr>
      <w:r w:rsidDel="00000000" w:rsidR="00000000" w:rsidRPr="00000000">
        <w:rPr>
          <w:rtl w:val="0"/>
        </w:rPr>
      </w:r>
    </w:p>
    <w:p w:rsidR="00000000" w:rsidDel="00000000" w:rsidP="00000000" w:rsidRDefault="00000000" w:rsidRPr="00000000" w14:paraId="000000CA">
      <w:pPr>
        <w:jc w:val="center"/>
        <w:rPr>
          <w:rFonts w:ascii="Malgun Gothic" w:cs="Malgun Gothic" w:eastAsia="Malgun Gothic" w:hAnsi="Malgun Gothic"/>
          <w:color w:val="ff00ff"/>
        </w:rPr>
      </w:pPr>
      <w:r w:rsidDel="00000000" w:rsidR="00000000" w:rsidRPr="00000000">
        <w:rPr>
          <w:rtl w:val="0"/>
        </w:rPr>
      </w:r>
    </w:p>
    <w:p w:rsidR="00000000" w:rsidDel="00000000" w:rsidP="00000000" w:rsidRDefault="00000000" w:rsidRPr="00000000" w14:paraId="000000CB">
      <w:pPr>
        <w:jc w:val="center"/>
        <w:rPr>
          <w:rFonts w:ascii="Malgun Gothic" w:cs="Malgun Gothic" w:eastAsia="Malgun Gothic" w:hAnsi="Malgun Gothic"/>
          <w:color w:val="ff00ff"/>
          <w:sz w:val="22"/>
          <w:szCs w:val="22"/>
        </w:rPr>
      </w:pPr>
      <w:r w:rsidDel="00000000" w:rsidR="00000000" w:rsidRPr="00000000">
        <w:rPr>
          <w:rtl w:val="0"/>
        </w:rPr>
      </w:r>
    </w:p>
    <w:p w:rsidR="00000000" w:rsidDel="00000000" w:rsidP="00000000" w:rsidRDefault="00000000" w:rsidRPr="00000000" w14:paraId="000000CC">
      <w:pPr>
        <w:jc w:val="center"/>
        <w:rPr>
          <w:rFonts w:ascii="Malgun Gothic" w:cs="Malgun Gothic" w:eastAsia="Malgun Gothic" w:hAnsi="Malgun Gothic"/>
          <w:b w:val="1"/>
          <w:sz w:val="6"/>
          <w:szCs w:val="6"/>
        </w:rPr>
      </w:pPr>
      <w:r w:rsidDel="00000000" w:rsidR="00000000" w:rsidRPr="00000000">
        <w:rPr>
          <w:rtl w:val="0"/>
        </w:rPr>
      </w:r>
    </w:p>
    <w:p w:rsidR="00000000" w:rsidDel="00000000" w:rsidP="00000000" w:rsidRDefault="00000000" w:rsidRPr="00000000" w14:paraId="000000CD">
      <w:pPr>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Tableau transformé en 2 dimensions</w:t>
      </w:r>
    </w:p>
    <w:p w:rsidR="00000000" w:rsidDel="00000000" w:rsidP="00000000" w:rsidRDefault="00000000" w:rsidRPr="00000000" w14:paraId="000000CE">
      <w:pPr>
        <w:jc w:val="center"/>
        <w:rPr>
          <w:rFonts w:ascii="Malgun Gothic" w:cs="Malgun Gothic" w:eastAsia="Malgun Gothic" w:hAnsi="Malgun Gothic"/>
        </w:rPr>
      </w:pPr>
      <w:r w:rsidDel="00000000" w:rsidR="00000000" w:rsidRPr="00000000">
        <w:rPr>
          <w:rFonts w:ascii="Malgun Gothic" w:cs="Malgun Gothic" w:eastAsia="Malgun Gothic" w:hAnsi="Malgun Gothic"/>
          <w:b w:val="1"/>
          <w:color w:val="4a86e8"/>
          <w:rtl w:val="0"/>
        </w:rPr>
        <w:t xml:space="preserve">IV- Création du Data Warehouse</w:t>
      </w:r>
      <w:r w:rsidDel="00000000" w:rsidR="00000000" w:rsidRPr="00000000">
        <w:rPr>
          <w:rtl w:val="0"/>
        </w:rPr>
      </w:r>
    </w:p>
    <w:p w:rsidR="00000000" w:rsidDel="00000000" w:rsidP="00000000" w:rsidRDefault="00000000" w:rsidRPr="00000000" w14:paraId="000000C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 création </w:t>
      </w:r>
      <w:r w:rsidDel="00000000" w:rsidR="00000000" w:rsidRPr="00000000">
        <w:rPr>
          <w:rFonts w:ascii="Malgun Gothic" w:cs="Malgun Gothic" w:eastAsia="Malgun Gothic" w:hAnsi="Malgun Gothic"/>
          <w:rtl w:val="0"/>
        </w:rPr>
        <w:t xml:space="preserve">de</w:t>
      </w:r>
      <w:r w:rsidDel="00000000" w:rsidR="00000000" w:rsidRPr="00000000">
        <w:rPr>
          <w:rFonts w:ascii="Malgun Gothic" w:cs="Malgun Gothic" w:eastAsia="Malgun Gothic" w:hAnsi="Malgun Gothic"/>
          <w:rtl w:val="0"/>
        </w:rPr>
        <w:t xml:space="preserve"> Data Warehouse nous a permis de disposer d'un référentiel de données unique, centralisé et fiable qui sert de fondation à toute analyse et visualisation des données.</w:t>
        <w:br w:type="textWrapping"/>
      </w:r>
    </w:p>
    <w:p w:rsidR="00000000" w:rsidDel="00000000" w:rsidP="00000000" w:rsidRDefault="00000000" w:rsidRPr="00000000" w14:paraId="000000D1">
      <w:pPr>
        <w:numPr>
          <w:ilvl w:val="0"/>
          <w:numId w:val="4"/>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Importation des Données :</w:t>
      </w:r>
    </w:p>
    <w:p w:rsidR="00000000" w:rsidDel="00000000" w:rsidP="00000000" w:rsidRDefault="00000000" w:rsidRPr="00000000" w14:paraId="000000D2">
      <w:pPr>
        <w:jc w:val="both"/>
        <w:rPr>
          <w:rFonts w:ascii="Malgun Gothic" w:cs="Malgun Gothic" w:eastAsia="Malgun Gothic" w:hAnsi="Malgun Gothic"/>
          <w:u w:val="single"/>
        </w:rPr>
      </w:pPr>
      <w:r w:rsidDel="00000000" w:rsidR="00000000" w:rsidRPr="00000000">
        <w:rPr>
          <w:rtl w:val="0"/>
        </w:rPr>
      </w:r>
    </w:p>
    <w:p w:rsidR="00000000" w:rsidDel="00000000" w:rsidP="00000000" w:rsidRDefault="00000000" w:rsidRPr="00000000" w14:paraId="000000D3">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1. Importation des fichiers CSV nettoyés dans une base de donnée SQL: </w:t>
      </w:r>
      <w:r w:rsidDel="00000000" w:rsidR="00000000" w:rsidRPr="00000000">
        <w:rPr>
          <w:rtl w:val="0"/>
        </w:rPr>
      </w:r>
    </w:p>
    <w:p w:rsidR="00000000" w:rsidDel="00000000" w:rsidP="00000000" w:rsidRDefault="00000000" w:rsidRPr="00000000" w14:paraId="000000D4">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Les fichiers CSV préalablement nettoyés ont été importés dans une base de données SQLite. Pour ce faire, nous avons utilisé des scripts Python pour automatiser le processus d'importation. </w:t>
      </w:r>
    </w:p>
    <w:p w:rsidR="00000000" w:rsidDel="00000000" w:rsidP="00000000" w:rsidRDefault="00000000" w:rsidRPr="00000000" w14:paraId="000000D5">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D6">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2. Fusion des Données: </w:t>
      </w:r>
      <w:r w:rsidDel="00000000" w:rsidR="00000000" w:rsidRPr="00000000">
        <w:rPr>
          <w:rtl w:val="0"/>
        </w:rPr>
      </w:r>
    </w:p>
    <w:p w:rsidR="00000000" w:rsidDel="00000000" w:rsidP="00000000" w:rsidRDefault="00000000" w:rsidRPr="00000000" w14:paraId="000000D7">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Une fois toutes les données nécessaires importées dans SQL, un script Python a été utilisé pour les fusionner en un seul fichier CSV combiné. </w:t>
      </w:r>
    </w:p>
    <w:p w:rsidR="00000000" w:rsidDel="00000000" w:rsidP="00000000" w:rsidRDefault="00000000" w:rsidRPr="00000000" w14:paraId="000000D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Cette étape a été réalisée pour consolider toutes les données en un seul point, facilitant ainsi la gestion et l'analyse des données.</w:t>
      </w:r>
    </w:p>
    <w:p w:rsidR="00000000" w:rsidDel="00000000" w:rsidP="00000000" w:rsidRDefault="00000000" w:rsidRPr="00000000" w14:paraId="000000D9">
      <w:pPr>
        <w:ind w:left="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DA">
      <w:pPr>
        <w:numPr>
          <w:ilvl w:val="0"/>
          <w:numId w:val="4"/>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Transformation et Nettoyage des Données dans Power Query : </w:t>
      </w:r>
    </w:p>
    <w:p w:rsidR="00000000" w:rsidDel="00000000" w:rsidP="00000000" w:rsidRDefault="00000000" w:rsidRPr="00000000" w14:paraId="000000DB">
      <w:pPr>
        <w:jc w:val="both"/>
        <w:rPr>
          <w:rFonts w:ascii="Malgun Gothic" w:cs="Malgun Gothic" w:eastAsia="Malgun Gothic" w:hAnsi="Malgun Gothic"/>
          <w:u w:val="single"/>
        </w:rPr>
      </w:pPr>
      <w:r w:rsidDel="00000000" w:rsidR="00000000" w:rsidRPr="00000000">
        <w:rPr>
          <w:rtl w:val="0"/>
        </w:rPr>
      </w:r>
    </w:p>
    <w:p w:rsidR="00000000" w:rsidDel="00000000" w:rsidP="00000000" w:rsidRDefault="00000000" w:rsidRPr="00000000" w14:paraId="000000DC">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1. Importation dans Power BI:</w:t>
      </w:r>
      <w:r w:rsidDel="00000000" w:rsidR="00000000" w:rsidRPr="00000000">
        <w:rPr>
          <w:rtl w:val="0"/>
        </w:rPr>
      </w:r>
    </w:p>
    <w:p w:rsidR="00000000" w:rsidDel="00000000" w:rsidP="00000000" w:rsidRDefault="00000000" w:rsidRPr="00000000" w14:paraId="000000DD">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Le fichier CSV combiné a été ensuite importé dans Power BI pour d'autres transformations.</w:t>
      </w:r>
    </w:p>
    <w:p w:rsidR="00000000" w:rsidDel="00000000" w:rsidP="00000000" w:rsidRDefault="00000000" w:rsidRPr="00000000" w14:paraId="000000DE">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DF">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2. Nettoyage des Colonnes dans Power Query:</w:t>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E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Une série d'étapes de transformations </w:t>
      </w:r>
      <w:r w:rsidDel="00000000" w:rsidR="00000000" w:rsidRPr="00000000">
        <w:rPr>
          <w:rFonts w:ascii="Malgun Gothic" w:cs="Malgun Gothic" w:eastAsia="Malgun Gothic" w:hAnsi="Malgun Gothic"/>
          <w:rtl w:val="0"/>
        </w:rPr>
        <w:t xml:space="preserve">a été réalisée</w:t>
      </w:r>
      <w:r w:rsidDel="00000000" w:rsidR="00000000" w:rsidRPr="00000000">
        <w:rPr>
          <w:rFonts w:ascii="Malgun Gothic" w:cs="Malgun Gothic" w:eastAsia="Malgun Gothic" w:hAnsi="Malgun Gothic"/>
          <w:rtl w:val="0"/>
        </w:rPr>
        <w:t xml:space="preserve"> dans Power Query </w:t>
      </w:r>
      <w:r w:rsidDel="00000000" w:rsidR="00000000" w:rsidRPr="00000000">
        <w:rPr>
          <w:rFonts w:ascii="Malgun Gothic" w:cs="Malgun Gothic" w:eastAsia="Malgun Gothic" w:hAnsi="Malgun Gothic"/>
          <w:rtl w:val="0"/>
        </w:rPr>
        <w:t xml:space="preserve">comme suit :</w:t>
      </w:r>
    </w:p>
    <w:p w:rsidR="00000000" w:rsidDel="00000000" w:rsidP="00000000" w:rsidRDefault="00000000" w:rsidRPr="00000000" w14:paraId="000000E1">
      <w:pPr>
        <w:numPr>
          <w:ilvl w:val="0"/>
          <w:numId w:val="7"/>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Vérification du bon type de données pour chaque colonne</w:t>
      </w:r>
      <w:r w:rsidDel="00000000" w:rsidR="00000000" w:rsidRPr="00000000">
        <w:rPr>
          <w:rFonts w:ascii="Malgun Gothic" w:cs="Malgun Gothic" w:eastAsia="Malgun Gothic" w:hAnsi="Malgun Gothic"/>
          <w:rtl w:val="0"/>
        </w:rPr>
        <w:t xml:space="preserve"> : Afin de garantir la fiabilité des analyses, chaque colonne a été vérifiée et convertie au type de données approprié.</w:t>
      </w:r>
    </w:p>
    <w:p w:rsidR="00000000" w:rsidDel="00000000" w:rsidP="00000000" w:rsidRDefault="00000000" w:rsidRPr="00000000" w14:paraId="000000E2">
      <w:pPr>
        <w:numPr>
          <w:ilvl w:val="0"/>
          <w:numId w:val="7"/>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Suppression des duplicatas </w:t>
      </w:r>
      <w:r w:rsidDel="00000000" w:rsidR="00000000" w:rsidRPr="00000000">
        <w:rPr>
          <w:rFonts w:ascii="Malgun Gothic" w:cs="Malgun Gothic" w:eastAsia="Malgun Gothic" w:hAnsi="Malgun Gothic"/>
          <w:rtl w:val="0"/>
        </w:rPr>
        <w:t xml:space="preserve">: Les données ont été nettoyées pour éliminer toute redondance, en supprimant les lignes en double.</w:t>
      </w:r>
    </w:p>
    <w:p w:rsidR="00000000" w:rsidDel="00000000" w:rsidP="00000000" w:rsidRDefault="00000000" w:rsidRPr="00000000" w14:paraId="000000E3">
      <w:pPr>
        <w:numPr>
          <w:ilvl w:val="0"/>
          <w:numId w:val="7"/>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Renommage de certaines colonnes pour éviter des confusions entre les variables.</w:t>
      </w:r>
    </w:p>
    <w:p w:rsidR="00000000" w:rsidDel="00000000" w:rsidP="00000000" w:rsidRDefault="00000000" w:rsidRPr="00000000" w14:paraId="000000E4">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E5">
      <w:pPr>
        <w:jc w:val="both"/>
        <w:rPr>
          <w:rFonts w:ascii="Malgun Gothic" w:cs="Malgun Gothic" w:eastAsia="Malgun Gothic" w:hAnsi="Malgun Gothic"/>
        </w:rPr>
      </w:pPr>
      <w:r w:rsidDel="00000000" w:rsidR="00000000" w:rsidRPr="00000000">
        <w:rPr>
          <w:rFonts w:ascii="Malgun Gothic" w:cs="Malgun Gothic" w:eastAsia="Malgun Gothic" w:hAnsi="Malgun Gothic"/>
          <w:u w:val="single"/>
          <w:rtl w:val="0"/>
        </w:rPr>
        <w:t xml:space="preserve">3.Création des Tables de Dimensions et de Faits:</w:t>
      </w:r>
      <w:r w:rsidDel="00000000" w:rsidR="00000000" w:rsidRPr="00000000">
        <w:rPr>
          <w:rtl w:val="0"/>
        </w:rPr>
      </w:r>
    </w:p>
    <w:p w:rsidR="00000000" w:rsidDel="00000000" w:rsidP="00000000" w:rsidRDefault="00000000" w:rsidRPr="00000000" w14:paraId="000000E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7">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Table de Fait:</w:t>
      </w:r>
    </w:p>
    <w:p w:rsidR="00000000" w:rsidDel="00000000" w:rsidP="00000000" w:rsidRDefault="00000000" w:rsidRPr="00000000" w14:paraId="000000E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Notre fichier CSV fusionné a servi de table de faits. Cette table contient toutes les mesures financières clés qui joueront un rôle central dans nos analyses.</w:t>
      </w:r>
    </w:p>
    <w:p w:rsidR="00000000" w:rsidDel="00000000" w:rsidP="00000000" w:rsidRDefault="00000000" w:rsidRPr="00000000" w14:paraId="000000E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A">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Tables de Dimensions:</w:t>
      </w:r>
    </w:p>
    <w:p w:rsidR="00000000" w:rsidDel="00000000" w:rsidP="00000000" w:rsidRDefault="00000000" w:rsidRPr="00000000" w14:paraId="000000E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En utilisant</w:t>
      </w:r>
      <w:r w:rsidDel="00000000" w:rsidR="00000000" w:rsidRPr="00000000">
        <w:rPr>
          <w:rFonts w:ascii="Malgun Gothic" w:cs="Malgun Gothic" w:eastAsia="Malgun Gothic" w:hAnsi="Malgun Gothic"/>
          <w:rtl w:val="0"/>
        </w:rPr>
        <w:t xml:space="preserve"> Power query, nous avons créé des tables de dimensions séparées.</w:t>
      </w:r>
    </w:p>
    <w:p w:rsidR="00000000" w:rsidDel="00000000" w:rsidP="00000000" w:rsidRDefault="00000000" w:rsidRPr="00000000" w14:paraId="000000ED">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Ces tables contiennent les attributs sur lesquels les mesures de la table de faits seront analysées, comme la date, la géographie, et les segments </w:t>
      </w:r>
      <w:r w:rsidDel="00000000" w:rsidR="00000000" w:rsidRPr="00000000">
        <w:rPr>
          <w:rFonts w:ascii="Malgun Gothic" w:cs="Malgun Gothic" w:eastAsia="Malgun Gothic" w:hAnsi="Malgun Gothic"/>
          <w:rtl w:val="0"/>
        </w:rPr>
        <w:t xml:space="preserve">d’activité</w:t>
      </w:r>
      <w:r w:rsidDel="00000000" w:rsidR="00000000" w:rsidRPr="00000000">
        <w:rPr>
          <w:rFonts w:ascii="Malgun Gothic" w:cs="Malgun Gothic" w:eastAsia="Malgun Gothic" w:hAnsi="Malgun Gothic"/>
          <w:rtl w:val="0"/>
        </w:rPr>
        <w:t xml:space="preserve">.</w:t>
      </w:r>
    </w:p>
    <w:p w:rsidR="00000000" w:rsidDel="00000000" w:rsidP="00000000" w:rsidRDefault="00000000" w:rsidRPr="00000000" w14:paraId="000000EE">
      <w:pPr>
        <w:ind w:left="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0EF">
      <w:pPr>
        <w:numPr>
          <w:ilvl w:val="0"/>
          <w:numId w:val="4"/>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Modélisation du Datawarehouse : Schéma en Flocon de Neige:</w:t>
      </w: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0F0">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Ce type de schéma a été choisi pour sa flexibilité et son efficacité dans la représentation des hiérarchies et des relations complexes entre les divers attributs.</w:t>
      </w:r>
      <w:r w:rsidDel="00000000" w:rsidR="00000000" w:rsidRPr="00000000">
        <w:rPr>
          <w:rtl w:val="0"/>
        </w:rPr>
      </w:r>
    </w:p>
    <w:p w:rsidR="00000000" w:rsidDel="00000000" w:rsidP="00000000" w:rsidRDefault="00000000" w:rsidRPr="00000000" w14:paraId="000000F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2">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Le schéma en flocon de neige est constitué de la table de faits et de plusieurs tables de dime</w:t>
      </w:r>
      <w:r w:rsidDel="00000000" w:rsidR="00000000" w:rsidRPr="00000000">
        <w:rPr>
          <w:rFonts w:ascii="Malgun Gothic" w:cs="Malgun Gothic" w:eastAsia="Malgun Gothic" w:hAnsi="Malgun Gothic"/>
          <w:color w:val="000000"/>
          <w:rtl w:val="0"/>
        </w:rPr>
        <w:t xml:space="preserve">nsion</w:t>
      </w:r>
      <w:r w:rsidDel="00000000" w:rsidR="00000000" w:rsidRPr="00000000">
        <w:rPr>
          <w:rFonts w:ascii="Malgun Gothic" w:cs="Malgun Gothic" w:eastAsia="Malgun Gothic" w:hAnsi="Malgun Gothic"/>
          <w:color w:val="000000"/>
          <w:rtl w:val="0"/>
        </w:rPr>
        <w:t xml:space="preserve">s et de sous</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dimensions </w:t>
      </w:r>
      <w:r w:rsidDel="00000000" w:rsidR="00000000" w:rsidRPr="00000000">
        <w:rPr>
          <w:rFonts w:ascii="Malgun Gothic" w:cs="Malgun Gothic" w:eastAsia="Malgun Gothic" w:hAnsi="Malgun Gothic"/>
          <w:color w:val="000000"/>
          <w:rtl w:val="0"/>
        </w:rPr>
        <w:t xml:space="preserve">de la manière suivante :</w:t>
      </w:r>
      <w:r w:rsidDel="00000000" w:rsidR="00000000" w:rsidRPr="00000000">
        <w:rPr>
          <w:rtl w:val="0"/>
        </w:rPr>
      </w:r>
    </w:p>
    <w:p w:rsidR="00000000" w:rsidDel="00000000" w:rsidP="00000000" w:rsidRDefault="00000000" w:rsidRPr="00000000" w14:paraId="000000F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4">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-Table de Faits: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E</w:t>
      </w:r>
      <w:r w:rsidDel="00000000" w:rsidR="00000000" w:rsidRPr="00000000">
        <w:rPr>
          <w:rFonts w:ascii="Malgun Gothic" w:cs="Malgun Gothic" w:eastAsia="Malgun Gothic" w:hAnsi="Malgun Gothic"/>
          <w:color w:val="000000"/>
          <w:rtl w:val="0"/>
        </w:rPr>
        <w:t xml:space="preserve">lle</w:t>
      </w:r>
      <w:r w:rsidDel="00000000" w:rsidR="00000000" w:rsidRPr="00000000">
        <w:rPr>
          <w:rFonts w:ascii="Malgun Gothic" w:cs="Malgun Gothic" w:eastAsia="Malgun Gothic" w:hAnsi="Malgun Gothic"/>
          <w:color w:val="000000"/>
          <w:rtl w:val="0"/>
        </w:rPr>
        <w:t xml:space="preserve"> contient toutes les</w:t>
      </w: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color w:val="000000"/>
          <w:rtl w:val="0"/>
        </w:rPr>
        <w:t xml:space="preserve">mesures financières</w:t>
      </w:r>
      <w:r w:rsidDel="00000000" w:rsidR="00000000" w:rsidRPr="00000000">
        <w:rPr>
          <w:rFonts w:ascii="Malgun Gothic" w:cs="Malgun Gothic" w:eastAsia="Malgun Gothic" w:hAnsi="Malgun Gothic"/>
          <w:rtl w:val="0"/>
        </w:rPr>
        <w:t xml:space="preserve"> clés</w:t>
      </w:r>
      <w:r w:rsidDel="00000000" w:rsidR="00000000" w:rsidRPr="00000000">
        <w:rPr>
          <w:rFonts w:ascii="Malgun Gothic" w:cs="Malgun Gothic" w:eastAsia="Malgun Gothic" w:hAnsi="Malgun Gothic"/>
          <w:color w:val="000000"/>
          <w:rtl w:val="0"/>
        </w:rPr>
        <w:t xml:space="preserve"> comme l'actif, le passif, le cashflow et les KPI.</w:t>
      </w:r>
      <w:r w:rsidDel="00000000" w:rsidR="00000000" w:rsidRPr="00000000">
        <w:rPr>
          <w:rtl w:val="0"/>
        </w:rPr>
      </w:r>
    </w:p>
    <w:p w:rsidR="00000000" w:rsidDel="00000000" w:rsidP="00000000" w:rsidRDefault="00000000" w:rsidRPr="00000000" w14:paraId="000000F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6">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-Tables de Dimensions: </w:t>
      </w:r>
      <w:r w:rsidDel="00000000" w:rsidR="00000000" w:rsidRPr="00000000">
        <w:rPr>
          <w:rtl w:val="0"/>
        </w:rPr>
      </w:r>
    </w:p>
    <w:p w:rsidR="00000000" w:rsidDel="00000000" w:rsidP="00000000" w:rsidRDefault="00000000" w:rsidRPr="00000000" w14:paraId="000000F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8">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color w:val="93c47d"/>
          <w:rtl w:val="0"/>
        </w:rPr>
        <w:t xml:space="preserve">*Entreprise:</w:t>
      </w:r>
      <w:r w:rsidDel="00000000" w:rsidR="00000000" w:rsidRPr="00000000">
        <w:rPr>
          <w:rtl w:val="0"/>
        </w:rPr>
      </w:r>
    </w:p>
    <w:p w:rsidR="00000000" w:rsidDel="00000000" w:rsidP="00000000" w:rsidRDefault="00000000" w:rsidRPr="00000000" w14:paraId="000000F9">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composée de deux catégories:</w:t>
      </w:r>
      <w:r w:rsidDel="00000000" w:rsidR="00000000" w:rsidRPr="00000000">
        <w:rPr>
          <w:rtl w:val="0"/>
        </w:rPr>
      </w:r>
    </w:p>
    <w:p w:rsidR="00000000" w:rsidDel="00000000" w:rsidP="00000000" w:rsidRDefault="00000000" w:rsidRPr="00000000" w14:paraId="000000FA">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BMW: Cette catégorie contient toutes les données financières et les KPI associés spécifiquement à BMW.</w:t>
      </w:r>
      <w:r w:rsidDel="00000000" w:rsidR="00000000" w:rsidRPr="00000000">
        <w:rPr>
          <w:rtl w:val="0"/>
        </w:rPr>
      </w:r>
    </w:p>
    <w:p w:rsidR="00000000" w:rsidDel="00000000" w:rsidP="00000000" w:rsidRDefault="00000000" w:rsidRPr="00000000" w14:paraId="000000FB">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VW (Volkswagen): Cette catégorie fait de même pour le groupe Volkswagen, permettant ainsi des analyses comparatives entre les deux géants de l'industrie automobile.</w:t>
      </w:r>
      <w:r w:rsidDel="00000000" w:rsidR="00000000" w:rsidRPr="00000000">
        <w:rPr>
          <w:rtl w:val="0"/>
        </w:rPr>
      </w:r>
    </w:p>
    <w:p w:rsidR="00000000" w:rsidDel="00000000" w:rsidP="00000000" w:rsidRDefault="00000000" w:rsidRPr="00000000" w14:paraId="000000F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D">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color w:val="93c47d"/>
          <w:rtl w:val="0"/>
        </w:rPr>
        <w:t xml:space="preserve">*Date:</w:t>
      </w:r>
      <w:r w:rsidDel="00000000" w:rsidR="00000000" w:rsidRPr="00000000">
        <w:rPr>
          <w:rtl w:val="0"/>
        </w:rPr>
      </w:r>
    </w:p>
    <w:p w:rsidR="00000000" w:rsidDel="00000000" w:rsidP="00000000" w:rsidRDefault="00000000" w:rsidRPr="00000000" w14:paraId="000000FE">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Cette dimension est décomposée en deux niveaux hiérarchiques : année et trimestre.</w:t>
      </w:r>
      <w:r w:rsidDel="00000000" w:rsidR="00000000" w:rsidRPr="00000000">
        <w:rPr>
          <w:rtl w:val="0"/>
        </w:rPr>
      </w:r>
    </w:p>
    <w:p w:rsidR="00000000" w:rsidDel="00000000" w:rsidP="00000000" w:rsidRDefault="00000000" w:rsidRPr="00000000" w14:paraId="000000FF">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100">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color w:val="93c47d"/>
          <w:rtl w:val="0"/>
        </w:rPr>
        <w:t xml:space="preserve">*Géographie:</w:t>
      </w:r>
      <w:r w:rsidDel="00000000" w:rsidR="00000000" w:rsidRPr="00000000">
        <w:rPr>
          <w:rtl w:val="0"/>
        </w:rPr>
      </w:r>
    </w:p>
    <w:p w:rsidR="00000000" w:rsidDel="00000000" w:rsidP="00000000" w:rsidRDefault="00000000" w:rsidRPr="00000000" w14:paraId="00000101">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 Cette dimension contient deux niveaux : continent et pays. Ce découpage permet des analyses géographiques plus granulaires.</w:t>
      </w:r>
      <w:r w:rsidDel="00000000" w:rsidR="00000000" w:rsidRPr="00000000">
        <w:rPr>
          <w:rtl w:val="0"/>
        </w:rPr>
      </w:r>
    </w:p>
    <w:p w:rsidR="00000000" w:rsidDel="00000000" w:rsidP="00000000" w:rsidRDefault="00000000" w:rsidRPr="00000000" w14:paraId="00000102">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103">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color w:val="93c47d"/>
          <w:rtl w:val="0"/>
        </w:rPr>
        <w:t xml:space="preserve">*Segment:</w:t>
      </w:r>
      <w:r w:rsidDel="00000000" w:rsidR="00000000" w:rsidRPr="00000000">
        <w:rPr>
          <w:rtl w:val="0"/>
        </w:rPr>
      </w:r>
    </w:p>
    <w:p w:rsidR="00000000" w:rsidDel="00000000" w:rsidP="00000000" w:rsidRDefault="00000000" w:rsidRPr="00000000" w14:paraId="00000104">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Cette dimension est complexe et contient quatre niveaux principaux:</w:t>
      </w:r>
      <w:r w:rsidDel="00000000" w:rsidR="00000000" w:rsidRPr="00000000">
        <w:rPr>
          <w:rtl w:val="0"/>
        </w:rPr>
      </w:r>
    </w:p>
    <w:p w:rsidR="00000000" w:rsidDel="00000000" w:rsidP="00000000" w:rsidRDefault="00000000" w:rsidRPr="00000000" w14:paraId="00000105">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Group: Ce niveau représente le segment global ou le groupe d'affaires, englobant tous les autres sous-segments.</w:t>
      </w:r>
      <w:r w:rsidDel="00000000" w:rsidR="00000000" w:rsidRPr="00000000">
        <w:rPr>
          <w:rtl w:val="0"/>
        </w:rPr>
      </w:r>
    </w:p>
    <w:p w:rsidR="00000000" w:rsidDel="00000000" w:rsidP="00000000" w:rsidRDefault="00000000" w:rsidRPr="00000000" w14:paraId="00000106">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Auto: Ce niveau se concentre spécifiquement sur le segment automobile de BMW, permettant d'analyser les données financières liées à cette branche.</w:t>
      </w:r>
      <w:r w:rsidDel="00000000" w:rsidR="00000000" w:rsidRPr="00000000">
        <w:rPr>
          <w:rtl w:val="0"/>
        </w:rPr>
      </w:r>
    </w:p>
    <w:p w:rsidR="00000000" w:rsidDel="00000000" w:rsidP="00000000" w:rsidRDefault="00000000" w:rsidRPr="00000000" w14:paraId="00000107">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Moto: Ce niveau cible la branche dédiée aux motocyclettes.</w:t>
      </w:r>
      <w:r w:rsidDel="00000000" w:rsidR="00000000" w:rsidRPr="00000000">
        <w:rPr>
          <w:rtl w:val="0"/>
        </w:rPr>
      </w:r>
    </w:p>
    <w:p w:rsidR="00000000" w:rsidDel="00000000" w:rsidP="00000000" w:rsidRDefault="00000000" w:rsidRPr="00000000" w14:paraId="00000108">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Financial Services: Ce niveau aborde le segment des services financiers offerts par BMW.</w:t>
      </w:r>
      <w:r w:rsidDel="00000000" w:rsidR="00000000" w:rsidRPr="00000000">
        <w:rPr>
          <w:rtl w:val="0"/>
        </w:rPr>
      </w:r>
    </w:p>
    <w:p w:rsidR="00000000" w:rsidDel="00000000" w:rsidP="00000000" w:rsidRDefault="00000000" w:rsidRPr="00000000" w14:paraId="00000109">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La dimension "auto" est encore plus détaillée et contient des sous-niveaux représentant les différents modèles de voitures,</w:t>
      </w: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rtl w:val="0"/>
        </w:rPr>
        <w:t xml:space="preserve">comprenant</w:t>
      </w:r>
      <w:r w:rsidDel="00000000" w:rsidR="00000000" w:rsidRPr="00000000">
        <w:rPr>
          <w:rFonts w:ascii="Malgun Gothic" w:cs="Malgun Gothic" w:eastAsia="Malgun Gothic" w:hAnsi="Malgun Gothic"/>
          <w:color w:val="000000"/>
          <w:rtl w:val="0"/>
        </w:rPr>
        <w:t xml:space="preserve"> BMW, Mini, et Rolls-Royce.</w:t>
      </w:r>
      <w:r w:rsidDel="00000000" w:rsidR="00000000" w:rsidRPr="00000000">
        <w:rPr>
          <w:rtl w:val="0"/>
        </w:rPr>
      </w:r>
    </w:p>
    <w:p w:rsidR="00000000" w:rsidDel="00000000" w:rsidP="00000000" w:rsidRDefault="00000000" w:rsidRPr="00000000" w14:paraId="0000010A">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1284768</wp:posOffset>
            </wp:positionH>
            <wp:positionV relativeFrom="paragraph">
              <wp:posOffset>47625</wp:posOffset>
            </wp:positionV>
            <wp:extent cx="3195320" cy="2165360"/>
            <wp:effectExtent b="0" l="0" r="0" t="0"/>
            <wp:wrapSquare wrapText="bothSides" distB="0" distT="0" distL="0" distR="0"/>
            <wp:docPr id="2136028514" name="image21.png"/>
            <a:graphic>
              <a:graphicData uri="http://schemas.openxmlformats.org/drawingml/2006/picture">
                <pic:pic>
                  <pic:nvPicPr>
                    <pic:cNvPr id="0" name="image21.png"/>
                    <pic:cNvPicPr preferRelativeResize="0"/>
                  </pic:nvPicPr>
                  <pic:blipFill>
                    <a:blip r:embed="rId32"/>
                    <a:srcRect b="14085" l="23078" r="21434" t="18737"/>
                    <a:stretch>
                      <a:fillRect/>
                    </a:stretch>
                  </pic:blipFill>
                  <pic:spPr>
                    <a:xfrm>
                      <a:off x="0" y="0"/>
                      <a:ext cx="3195320" cy="2165360"/>
                    </a:xfrm>
                    <a:prstGeom prst="rect"/>
                    <a:ln/>
                  </pic:spPr>
                </pic:pic>
              </a:graphicData>
            </a:graphic>
          </wp:anchor>
        </w:drawing>
      </w:r>
    </w:p>
    <w:p w:rsidR="00000000" w:rsidDel="00000000" w:rsidP="00000000" w:rsidRDefault="00000000" w:rsidRPr="00000000" w14:paraId="0000010B">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10C">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D">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E">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F">
      <w:pPr>
        <w:jc w:val="cente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10">
      <w:pPr>
        <w:jc w:val="center"/>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11">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12">
      <w:pPr>
        <w:jc w:val="center"/>
        <w:rPr>
          <w:rFonts w:ascii="Malgun Gothic" w:cs="Malgun Gothic" w:eastAsia="Malgun Gothic" w:hAnsi="Malgun Gothic"/>
          <w:color w:val="d5a6bd"/>
        </w:rPr>
      </w:pPr>
      <w:r w:rsidDel="00000000" w:rsidR="00000000" w:rsidRPr="00000000">
        <w:rPr>
          <w:rFonts w:ascii="Malgun Gothic" w:cs="Malgun Gothic" w:eastAsia="Malgun Gothic" w:hAnsi="Malgun Gothic"/>
          <w:b w:val="1"/>
          <w:sz w:val="18"/>
          <w:szCs w:val="18"/>
          <w:rtl w:val="0"/>
        </w:rPr>
        <w:t xml:space="preserve">Schéma en flocon de neige du datawarehouse</w:t>
      </w:r>
      <w:r w:rsidDel="00000000" w:rsidR="00000000" w:rsidRPr="00000000">
        <w:rPr>
          <w:rtl w:val="0"/>
        </w:rPr>
      </w:r>
    </w:p>
    <w:p w:rsidR="00000000" w:rsidDel="00000000" w:rsidP="00000000" w:rsidRDefault="00000000" w:rsidRPr="00000000" w14:paraId="00000113">
      <w:pPr>
        <w:jc w:val="both"/>
        <w:rPr>
          <w:rFonts w:ascii="Malgun Gothic" w:cs="Malgun Gothic" w:eastAsia="Malgun Gothic" w:hAnsi="Malgun Gothic"/>
        </w:rPr>
      </w:pPr>
      <w:r w:rsidDel="00000000" w:rsidR="00000000" w:rsidRPr="00000000">
        <w:rPr>
          <w:rFonts w:ascii="Malgun Gothic" w:cs="Malgun Gothic" w:eastAsia="Malgun Gothic" w:hAnsi="Malgun Gothic"/>
          <w:b w:val="1"/>
          <w:color w:val="4a86e8"/>
          <w:rtl w:val="0"/>
        </w:rPr>
        <w:t xml:space="preserve">V- Visualisation et analyse des données</w:t>
      </w: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11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15">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Dans cette partie,</w:t>
      </w:r>
      <w:r w:rsidDel="00000000" w:rsidR="00000000" w:rsidRPr="00000000">
        <w:rPr>
          <w:rFonts w:ascii="Malgun Gothic" w:cs="Malgun Gothic" w:eastAsia="Malgun Gothic" w:hAnsi="Malgun Gothic"/>
          <w:rtl w:val="0"/>
        </w:rPr>
        <w:t xml:space="preserve"> nous allons </w:t>
      </w:r>
      <w:r w:rsidDel="00000000" w:rsidR="00000000" w:rsidRPr="00000000">
        <w:rPr>
          <w:rFonts w:ascii="Malgun Gothic" w:cs="Malgun Gothic" w:eastAsia="Malgun Gothic" w:hAnsi="Malgun Gothic"/>
          <w:rtl w:val="0"/>
        </w:rPr>
        <w:t xml:space="preserve">procéder</w:t>
      </w:r>
      <w:r w:rsidDel="00000000" w:rsidR="00000000" w:rsidRPr="00000000">
        <w:rPr>
          <w:rFonts w:ascii="Malgun Gothic" w:cs="Malgun Gothic" w:eastAsia="Malgun Gothic" w:hAnsi="Malgun Gothic"/>
          <w:rtl w:val="0"/>
        </w:rPr>
        <w:t xml:space="preserve"> à la visualisation et</w:t>
      </w:r>
      <w:r w:rsidDel="00000000" w:rsidR="00000000" w:rsidRPr="00000000">
        <w:rPr>
          <w:rFonts w:ascii="Malgun Gothic" w:cs="Malgun Gothic" w:eastAsia="Malgun Gothic" w:hAnsi="Malgun Gothic"/>
          <w:rtl w:val="0"/>
        </w:rPr>
        <w:t xml:space="preserve"> à l’analyse de la situation financière de notre entreprise BMW</w:t>
      </w:r>
      <w:r w:rsidDel="00000000" w:rsidR="00000000" w:rsidRPr="00000000">
        <w:rPr>
          <w:rFonts w:ascii="Malgun Gothic" w:cs="Malgun Gothic" w:eastAsia="Malgun Gothic" w:hAnsi="Malgun Gothic"/>
          <w:rtl w:val="0"/>
        </w:rPr>
        <w:t xml:space="preserve">. Les différentes</w:t>
      </w:r>
      <w:r w:rsidDel="00000000" w:rsidR="00000000" w:rsidRPr="00000000">
        <w:rPr>
          <w:rFonts w:ascii="Malgun Gothic" w:cs="Malgun Gothic" w:eastAsia="Malgun Gothic" w:hAnsi="Malgun Gothic"/>
          <w:rtl w:val="0"/>
        </w:rPr>
        <w:t xml:space="preserve"> représentation</w:t>
      </w:r>
      <w:r w:rsidDel="00000000" w:rsidR="00000000" w:rsidRPr="00000000">
        <w:rPr>
          <w:rFonts w:ascii="Malgun Gothic" w:cs="Malgun Gothic" w:eastAsia="Malgun Gothic" w:hAnsi="Malgun Gothic"/>
          <w:color w:val="ff00ff"/>
          <w:rtl w:val="0"/>
        </w:rPr>
        <w:t xml:space="preserve">s</w:t>
      </w:r>
      <w:r w:rsidDel="00000000" w:rsidR="00000000" w:rsidRPr="00000000">
        <w:rPr>
          <w:rFonts w:ascii="Malgun Gothic" w:cs="Malgun Gothic" w:eastAsia="Malgun Gothic" w:hAnsi="Malgun Gothic"/>
          <w:rtl w:val="0"/>
        </w:rPr>
        <w:t xml:space="preserve"> visuelles ont été organisées en Dashboard allant du niveau d’analyse le plus générique au plus spécifique. </w:t>
      </w:r>
    </w:p>
    <w:p w:rsidR="00000000" w:rsidDel="00000000" w:rsidP="00000000" w:rsidRDefault="00000000" w:rsidRPr="00000000" w14:paraId="00000116">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Tout d’abord</w:t>
      </w:r>
      <w:r w:rsidDel="00000000" w:rsidR="00000000" w:rsidRPr="00000000">
        <w:rPr>
          <w:rFonts w:ascii="Malgun Gothic" w:cs="Malgun Gothic" w:eastAsia="Malgun Gothic" w:hAnsi="Malgun Gothic"/>
          <w:color w:val="ff00ff"/>
          <w:rtl w:val="0"/>
        </w:rPr>
        <w:t xml:space="preserve">,</w:t>
      </w:r>
      <w:r w:rsidDel="00000000" w:rsidR="00000000" w:rsidRPr="00000000">
        <w:rPr>
          <w:rFonts w:ascii="Malgun Gothic" w:cs="Malgun Gothic" w:eastAsia="Malgun Gothic" w:hAnsi="Malgun Gothic"/>
          <w:rtl w:val="0"/>
        </w:rPr>
        <w:t xml:space="preserve"> nous effectuerons une présentation générale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des performances du groupe. Ensuite, nous nous intéresserons à sa situation financière et à sa trésorerie. Nous continuerons notre analyse à l’échelle des segments déterminés grâce à l’étape de compréhension du métier (service financier, motocyclettes</w:t>
      </w:r>
      <w:r w:rsidDel="00000000" w:rsidR="00000000" w:rsidRPr="00000000">
        <w:rPr>
          <w:rFonts w:ascii="Malgun Gothic" w:cs="Malgun Gothic" w:eastAsia="Malgun Gothic" w:hAnsi="Malgun Gothic"/>
          <w:color w:val="ff9900"/>
          <w:rtl w:val="0"/>
        </w:rPr>
        <w:t xml:space="preserve"> </w:t>
      </w:r>
      <w:r w:rsidDel="00000000" w:rsidR="00000000" w:rsidRPr="00000000">
        <w:rPr>
          <w:rFonts w:ascii="Malgun Gothic" w:cs="Malgun Gothic" w:eastAsia="Malgun Gothic" w:hAnsi="Malgun Gothic"/>
          <w:rtl w:val="0"/>
        </w:rPr>
        <w:t xml:space="preserve">et</w:t>
      </w:r>
      <w:r w:rsidDel="00000000" w:rsidR="00000000" w:rsidRPr="00000000">
        <w:rPr>
          <w:rFonts w:ascii="Malgun Gothic" w:cs="Malgun Gothic" w:eastAsia="Malgun Gothic" w:hAnsi="Malgun Gothic"/>
          <w:rtl w:val="0"/>
        </w:rPr>
        <w:t xml:space="preserve"> automobiles). Enfin</w:t>
      </w:r>
      <w:r w:rsidDel="00000000" w:rsidR="00000000" w:rsidRPr="00000000">
        <w:rPr>
          <w:rFonts w:ascii="Malgun Gothic" w:cs="Malgun Gothic" w:eastAsia="Malgun Gothic" w:hAnsi="Malgun Gothic"/>
          <w:color w:val="ff00ff"/>
          <w:rtl w:val="0"/>
        </w:rPr>
        <w:t xml:space="preserve">,</w:t>
      </w:r>
      <w:r w:rsidDel="00000000" w:rsidR="00000000" w:rsidRPr="00000000">
        <w:rPr>
          <w:rFonts w:ascii="Malgun Gothic" w:cs="Malgun Gothic" w:eastAsia="Malgun Gothic" w:hAnsi="Malgun Gothic"/>
          <w:rtl w:val="0"/>
        </w:rPr>
        <w:t xml:space="preserve"> un dernier Dashboard comparera les performances des deux entreprises BMW et VW.</w:t>
      </w:r>
    </w:p>
    <w:p w:rsidR="00000000" w:rsidDel="00000000" w:rsidP="00000000" w:rsidRDefault="00000000" w:rsidRPr="00000000" w14:paraId="00000117">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18">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Présentation des performances de l’entreprise</w:t>
      </w:r>
    </w:p>
    <w:p w:rsidR="00000000" w:rsidDel="00000000" w:rsidP="00000000" w:rsidRDefault="00000000" w:rsidRPr="00000000" w14:paraId="00000119">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1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 progression annuelle moyenne du chiffre d’affaires durant les</w:t>
      </w:r>
      <w:r w:rsidDel="00000000" w:rsidR="00000000" w:rsidRPr="00000000">
        <w:rPr>
          <w:rFonts w:ascii="Malgun Gothic" w:cs="Malgun Gothic" w:eastAsia="Malgun Gothic" w:hAnsi="Malgun Gothic"/>
          <w:rtl w:val="0"/>
        </w:rPr>
        <w:t xml:space="preserve"> sept</w:t>
      </w:r>
      <w:r w:rsidDel="00000000" w:rsidR="00000000" w:rsidRPr="00000000">
        <w:rPr>
          <w:rFonts w:ascii="Malgun Gothic" w:cs="Malgun Gothic" w:eastAsia="Malgun Gothic" w:hAnsi="Malgun Gothic"/>
          <w:rtl w:val="0"/>
        </w:rPr>
        <w:t xml:space="preserve"> dernières années 2016-2022 est de 6,7%, comme l’illustre le tableau suivant :</w:t>
      </w:r>
    </w:p>
    <w:p w:rsidR="00000000" w:rsidDel="00000000" w:rsidP="00000000" w:rsidRDefault="00000000" w:rsidRPr="00000000" w14:paraId="0000011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1C">
      <w:pPr>
        <w:jc w:val="both"/>
        <w:rPr>
          <w:rFonts w:ascii="Malgun Gothic" w:cs="Malgun Gothic" w:eastAsia="Malgun Gothic" w:hAnsi="Malgun Gothic"/>
        </w:rPr>
      </w:pPr>
      <w:r w:rsidDel="00000000" w:rsidR="00000000" w:rsidRPr="00000000">
        <w:rPr>
          <w:rtl w:val="0"/>
        </w:rPr>
      </w:r>
    </w:p>
    <w:tbl>
      <w:tblPr>
        <w:tblStyle w:val="Table1"/>
        <w:tblW w:w="9720.0" w:type="dxa"/>
        <w:jc w:val="left"/>
        <w:tblInd w:w="-289.0" w:type="dxa"/>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2160"/>
        <w:gridCol w:w="1080"/>
        <w:gridCol w:w="1080"/>
        <w:gridCol w:w="1080"/>
        <w:gridCol w:w="1080"/>
        <w:gridCol w:w="1080"/>
        <w:gridCol w:w="1080"/>
        <w:gridCol w:w="1080"/>
        <w:tblGridChange w:id="0">
          <w:tblGrid>
            <w:gridCol w:w="2160"/>
            <w:gridCol w:w="1080"/>
            <w:gridCol w:w="1080"/>
            <w:gridCol w:w="1080"/>
            <w:gridCol w:w="1080"/>
            <w:gridCol w:w="1080"/>
            <w:gridCol w:w="1080"/>
            <w:gridCol w:w="1080"/>
          </w:tblGrid>
        </w:tblGridChange>
      </w:tblGrid>
      <w:tr>
        <w:trPr>
          <w:cantSplit w:val="0"/>
          <w:trHeight w:val="515" w:hRule="atLeast"/>
          <w:tblHeader w:val="0"/>
        </w:trPr>
        <w:tc>
          <w:tcPr>
            <w:vAlign w:val="center"/>
          </w:tcPr>
          <w:p w:rsidR="00000000" w:rsidDel="00000000" w:rsidP="00000000" w:rsidRDefault="00000000" w:rsidRPr="00000000" w14:paraId="0000011D">
            <w:pPr>
              <w:jc w:val="both"/>
              <w:rPr>
                <w:rFonts w:ascii="Malgun Gothic" w:cs="Malgun Gothic" w:eastAsia="Malgun Gothic" w:hAnsi="Malgun Gothic"/>
                <w:sz w:val="20"/>
                <w:szCs w:val="20"/>
              </w:rPr>
            </w:pPr>
            <w:r w:rsidDel="00000000" w:rsidR="00000000" w:rsidRPr="00000000">
              <w:rPr>
                <w:rtl w:val="0"/>
              </w:rPr>
            </w:r>
          </w:p>
        </w:tc>
        <w:tc>
          <w:tcPr>
            <w:vAlign w:val="center"/>
          </w:tcPr>
          <w:p w:rsidR="00000000" w:rsidDel="00000000" w:rsidP="00000000" w:rsidRDefault="00000000" w:rsidRPr="00000000" w14:paraId="0000011E">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vAlign w:val="center"/>
          </w:tcPr>
          <w:p w:rsidR="00000000" w:rsidDel="00000000" w:rsidP="00000000" w:rsidRDefault="00000000" w:rsidRPr="00000000" w14:paraId="0000011F">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vAlign w:val="center"/>
          </w:tcPr>
          <w:p w:rsidR="00000000" w:rsidDel="00000000" w:rsidP="00000000" w:rsidRDefault="00000000" w:rsidRPr="00000000" w14:paraId="0000012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vAlign w:val="center"/>
          </w:tcPr>
          <w:p w:rsidR="00000000" w:rsidDel="00000000" w:rsidP="00000000" w:rsidRDefault="00000000" w:rsidRPr="00000000" w14:paraId="0000012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vAlign w:val="center"/>
          </w:tcPr>
          <w:p w:rsidR="00000000" w:rsidDel="00000000" w:rsidP="00000000" w:rsidRDefault="00000000" w:rsidRPr="00000000" w14:paraId="0000012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vAlign w:val="center"/>
          </w:tcPr>
          <w:p w:rsidR="00000000" w:rsidDel="00000000" w:rsidP="00000000" w:rsidRDefault="00000000" w:rsidRPr="00000000" w14:paraId="0000012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vAlign w:val="center"/>
          </w:tcPr>
          <w:p w:rsidR="00000000" w:rsidDel="00000000" w:rsidP="00000000" w:rsidRDefault="00000000" w:rsidRPr="00000000" w14:paraId="0000012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77" w:hRule="atLeast"/>
          <w:tblHeader w:val="0"/>
        </w:trPr>
        <w:tc>
          <w:tcPr>
            <w:vAlign w:val="center"/>
          </w:tcPr>
          <w:p w:rsidR="00000000" w:rsidDel="00000000" w:rsidP="00000000" w:rsidRDefault="00000000" w:rsidRPr="00000000" w14:paraId="00000125">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Chiffre d'affaires</w:t>
            </w:r>
          </w:p>
        </w:tc>
        <w:tc>
          <w:tcPr>
            <w:vAlign w:val="center"/>
          </w:tcPr>
          <w:p w:rsidR="00000000" w:rsidDel="00000000" w:rsidP="00000000" w:rsidRDefault="00000000" w:rsidRPr="00000000" w14:paraId="0000012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94 163</w:t>
            </w:r>
          </w:p>
        </w:tc>
        <w:tc>
          <w:tcPr>
            <w:vAlign w:val="center"/>
          </w:tcPr>
          <w:p w:rsidR="00000000" w:rsidDel="00000000" w:rsidP="00000000" w:rsidRDefault="00000000" w:rsidRPr="00000000" w14:paraId="00000127">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98 282</w:t>
            </w:r>
          </w:p>
        </w:tc>
        <w:tc>
          <w:tcPr>
            <w:vAlign w:val="center"/>
          </w:tcPr>
          <w:p w:rsidR="00000000" w:rsidDel="00000000" w:rsidP="00000000" w:rsidRDefault="00000000" w:rsidRPr="00000000" w14:paraId="0000012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96 855</w:t>
            </w:r>
          </w:p>
        </w:tc>
        <w:tc>
          <w:tcPr>
            <w:vAlign w:val="center"/>
          </w:tcPr>
          <w:p w:rsidR="00000000" w:rsidDel="00000000" w:rsidP="00000000" w:rsidRDefault="00000000" w:rsidRPr="00000000" w14:paraId="0000012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104 210</w:t>
            </w:r>
          </w:p>
        </w:tc>
        <w:tc>
          <w:tcPr>
            <w:vAlign w:val="center"/>
          </w:tcPr>
          <w:p w:rsidR="00000000" w:rsidDel="00000000" w:rsidP="00000000" w:rsidRDefault="00000000" w:rsidRPr="00000000" w14:paraId="0000012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98 990</w:t>
            </w:r>
          </w:p>
        </w:tc>
        <w:tc>
          <w:tcPr>
            <w:vAlign w:val="center"/>
          </w:tcPr>
          <w:p w:rsidR="00000000" w:rsidDel="00000000" w:rsidP="00000000" w:rsidRDefault="00000000" w:rsidRPr="00000000" w14:paraId="0000012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111 239</w:t>
            </w:r>
          </w:p>
        </w:tc>
        <w:tc>
          <w:tcPr>
            <w:vAlign w:val="center"/>
          </w:tcPr>
          <w:p w:rsidR="00000000" w:rsidDel="00000000" w:rsidP="00000000" w:rsidRDefault="00000000" w:rsidRPr="00000000" w14:paraId="0000012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142 610</w:t>
            </w:r>
          </w:p>
        </w:tc>
      </w:tr>
      <w:tr>
        <w:trPr>
          <w:cantSplit w:val="0"/>
          <w:trHeight w:val="557" w:hRule="atLeast"/>
          <w:tblHeader w:val="0"/>
        </w:trPr>
        <w:tc>
          <w:tcPr>
            <w:vAlign w:val="center"/>
          </w:tcPr>
          <w:p w:rsidR="00000000" w:rsidDel="00000000" w:rsidP="00000000" w:rsidRDefault="00000000" w:rsidRPr="00000000" w14:paraId="0000012D">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Taux de croissance</w:t>
            </w:r>
          </w:p>
        </w:tc>
        <w:tc>
          <w:tcPr>
            <w:vAlign w:val="center"/>
          </w:tcPr>
          <w:p w:rsidR="00000000" w:rsidDel="00000000" w:rsidP="00000000" w:rsidRDefault="00000000" w:rsidRPr="00000000" w14:paraId="0000012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w:t>
            </w:r>
          </w:p>
        </w:tc>
        <w:tc>
          <w:tcPr>
            <w:vAlign w:val="center"/>
          </w:tcPr>
          <w:p w:rsidR="00000000" w:rsidDel="00000000" w:rsidP="00000000" w:rsidRDefault="00000000" w:rsidRPr="00000000" w14:paraId="0000012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4,4%</w:t>
            </w:r>
          </w:p>
        </w:tc>
        <w:tc>
          <w:tcPr>
            <w:vAlign w:val="center"/>
          </w:tcPr>
          <w:p w:rsidR="00000000" w:rsidDel="00000000" w:rsidP="00000000" w:rsidRDefault="00000000" w:rsidRPr="00000000" w14:paraId="0000013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-1,5%</w:t>
            </w:r>
          </w:p>
        </w:tc>
        <w:tc>
          <w:tcPr>
            <w:vAlign w:val="center"/>
          </w:tcPr>
          <w:p w:rsidR="00000000" w:rsidDel="00000000" w:rsidP="00000000" w:rsidRDefault="00000000" w:rsidRPr="00000000" w14:paraId="0000013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7,6%</w:t>
            </w:r>
          </w:p>
        </w:tc>
        <w:tc>
          <w:tcPr>
            <w:vAlign w:val="center"/>
          </w:tcPr>
          <w:p w:rsidR="00000000" w:rsidDel="00000000" w:rsidP="00000000" w:rsidRDefault="00000000" w:rsidRPr="00000000" w14:paraId="0000013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-5,0%</w:t>
            </w:r>
          </w:p>
        </w:tc>
        <w:tc>
          <w:tcPr>
            <w:vAlign w:val="center"/>
          </w:tcPr>
          <w:p w:rsidR="00000000" w:rsidDel="00000000" w:rsidP="00000000" w:rsidRDefault="00000000" w:rsidRPr="00000000" w14:paraId="0000013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12,4%</w:t>
            </w:r>
          </w:p>
        </w:tc>
        <w:tc>
          <w:tcPr>
            <w:vAlign w:val="center"/>
          </w:tcPr>
          <w:p w:rsidR="00000000" w:rsidDel="00000000" w:rsidP="00000000" w:rsidRDefault="00000000" w:rsidRPr="00000000" w14:paraId="0000013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28,2%</w:t>
            </w:r>
          </w:p>
        </w:tc>
      </w:tr>
    </w:tbl>
    <w:p w:rsidR="00000000" w:rsidDel="00000000" w:rsidP="00000000" w:rsidRDefault="00000000" w:rsidRPr="00000000" w14:paraId="0000013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7">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 2020, l'entreprise a enregistré une baisse considérable de -5% de son chiffre d’affaires, à cause de la crise sanitaire du Covid-19. </w:t>
      </w:r>
    </w:p>
    <w:p w:rsidR="00000000" w:rsidDel="00000000" w:rsidP="00000000" w:rsidRDefault="00000000" w:rsidRPr="00000000" w14:paraId="00000138">
      <w:pPr>
        <w:jc w:val="both"/>
        <w:rPr>
          <w:rFonts w:ascii="Malgun Gothic" w:cs="Malgun Gothic" w:eastAsia="Malgun Gothic" w:hAnsi="Malgun Gothic"/>
          <w:color w:val="ff00ff"/>
        </w:rPr>
      </w:pPr>
      <w:r w:rsidDel="00000000" w:rsidR="00000000" w:rsidRPr="00000000">
        <w:rPr>
          <w:rFonts w:ascii="Malgun Gothic" w:cs="Malgun Gothic" w:eastAsia="Malgun Gothic" w:hAnsi="Malgun Gothic"/>
          <w:rtl w:val="0"/>
        </w:rPr>
        <w:t xml:space="preserve">Au terme de l’année 2022, la compagnie a enregistré une forte progression de 28,2% de son chiffre d’affaires contre 12,4% une année auparavant.</w:t>
      </w:r>
      <w:r w:rsidDel="00000000" w:rsidR="00000000" w:rsidRPr="00000000">
        <w:rPr>
          <w:rFonts w:ascii="Malgun Gothic" w:cs="Malgun Gothic" w:eastAsia="Malgun Gothic" w:hAnsi="Malgun Gothic"/>
          <w:color w:val="ff00ff"/>
          <w:rtl w:val="0"/>
        </w:rPr>
        <w:t xml:space="preserve"> </w:t>
      </w:r>
    </w:p>
    <w:p w:rsidR="00000000" w:rsidDel="00000000" w:rsidP="00000000" w:rsidRDefault="00000000" w:rsidRPr="00000000" w14:paraId="0000013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Durant les cinq dernières années, le résultat net annuel évolue comme suit, soit une croissance annuelle moyenne de 33,6% :</w:t>
      </w:r>
    </w:p>
    <w:p w:rsidR="00000000" w:rsidDel="00000000" w:rsidP="00000000" w:rsidRDefault="00000000" w:rsidRPr="00000000" w14:paraId="0000013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D">
      <w:pPr>
        <w:jc w:val="both"/>
        <w:rPr>
          <w:rFonts w:ascii="Malgun Gothic" w:cs="Malgun Gothic" w:eastAsia="Malgun Gothic" w:hAnsi="Malgun Gothic"/>
        </w:rPr>
      </w:pPr>
      <w:r w:rsidDel="00000000" w:rsidR="00000000" w:rsidRPr="00000000">
        <w:rPr>
          <w:rtl w:val="0"/>
        </w:rPr>
      </w:r>
    </w:p>
    <w:tbl>
      <w:tblPr>
        <w:tblStyle w:val="Table2"/>
        <w:tblW w:w="8940.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1500"/>
        <w:gridCol w:w="1062.857142857143"/>
        <w:gridCol w:w="1062.857142857143"/>
        <w:gridCol w:w="1062.857142857143"/>
        <w:gridCol w:w="1062.857142857143"/>
        <w:gridCol w:w="1062.857142857143"/>
        <w:gridCol w:w="1062.857142857143"/>
        <w:gridCol w:w="1062.857142857143"/>
        <w:tblGridChange w:id="0">
          <w:tblGrid>
            <w:gridCol w:w="1500"/>
            <w:gridCol w:w="1062.857142857143"/>
            <w:gridCol w:w="1062.857142857143"/>
            <w:gridCol w:w="1062.857142857143"/>
            <w:gridCol w:w="1062.857142857143"/>
            <w:gridCol w:w="1062.857142857143"/>
            <w:gridCol w:w="1062.857142857143"/>
            <w:gridCol w:w="1062.857142857143"/>
          </w:tblGrid>
        </w:tblGridChange>
      </w:tblGrid>
      <w:tr>
        <w:trPr>
          <w:cantSplit w:val="0"/>
          <w:trHeight w:val="515" w:hRule="atLeast"/>
          <w:tblHeader w:val="0"/>
        </w:trPr>
        <w:tc>
          <w:tcPr/>
          <w:p w:rsidR="00000000" w:rsidDel="00000000" w:rsidP="00000000" w:rsidRDefault="00000000" w:rsidRPr="00000000" w14:paraId="0000013E">
            <w:pPr>
              <w:jc w:val="both"/>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13F">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vAlign w:val="center"/>
          </w:tcPr>
          <w:p w:rsidR="00000000" w:rsidDel="00000000" w:rsidP="00000000" w:rsidRDefault="00000000" w:rsidRPr="00000000" w14:paraId="0000014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vAlign w:val="center"/>
          </w:tcPr>
          <w:p w:rsidR="00000000" w:rsidDel="00000000" w:rsidP="00000000" w:rsidRDefault="00000000" w:rsidRPr="00000000" w14:paraId="0000014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vAlign w:val="center"/>
          </w:tcPr>
          <w:p w:rsidR="00000000" w:rsidDel="00000000" w:rsidP="00000000" w:rsidRDefault="00000000" w:rsidRPr="00000000" w14:paraId="0000014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vAlign w:val="center"/>
          </w:tcPr>
          <w:p w:rsidR="00000000" w:rsidDel="00000000" w:rsidP="00000000" w:rsidRDefault="00000000" w:rsidRPr="00000000" w14:paraId="0000014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vAlign w:val="center"/>
          </w:tcPr>
          <w:p w:rsidR="00000000" w:rsidDel="00000000" w:rsidP="00000000" w:rsidRDefault="00000000" w:rsidRPr="00000000" w14:paraId="0000014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vAlign w:val="center"/>
          </w:tcPr>
          <w:p w:rsidR="00000000" w:rsidDel="00000000" w:rsidP="00000000" w:rsidRDefault="00000000" w:rsidRPr="00000000" w14:paraId="00000145">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389" w:hRule="atLeast"/>
          <w:tblHeader w:val="0"/>
        </w:trPr>
        <w:tc>
          <w:tcPr>
            <w:vAlign w:val="center"/>
          </w:tcPr>
          <w:p w:rsidR="00000000" w:rsidDel="00000000" w:rsidP="00000000" w:rsidRDefault="00000000" w:rsidRPr="00000000" w14:paraId="00000146">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Résultat Net</w:t>
            </w:r>
          </w:p>
        </w:tc>
        <w:tc>
          <w:tcPr>
            <w:vAlign w:val="center"/>
          </w:tcPr>
          <w:p w:rsidR="00000000" w:rsidDel="00000000" w:rsidP="00000000" w:rsidRDefault="00000000" w:rsidRPr="00000000" w14:paraId="00000147">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6 910</w:t>
            </w:r>
          </w:p>
        </w:tc>
        <w:tc>
          <w:tcPr>
            <w:vAlign w:val="center"/>
          </w:tcPr>
          <w:p w:rsidR="00000000" w:rsidDel="00000000" w:rsidP="00000000" w:rsidRDefault="00000000" w:rsidRPr="00000000" w14:paraId="0000014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8 675</w:t>
            </w:r>
          </w:p>
        </w:tc>
        <w:tc>
          <w:tcPr>
            <w:vAlign w:val="center"/>
          </w:tcPr>
          <w:p w:rsidR="00000000" w:rsidDel="00000000" w:rsidP="00000000" w:rsidRDefault="00000000" w:rsidRPr="00000000" w14:paraId="0000014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7 064</w:t>
            </w:r>
          </w:p>
        </w:tc>
        <w:tc>
          <w:tcPr>
            <w:vAlign w:val="center"/>
          </w:tcPr>
          <w:p w:rsidR="00000000" w:rsidDel="00000000" w:rsidP="00000000" w:rsidRDefault="00000000" w:rsidRPr="00000000" w14:paraId="0000014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5 022</w:t>
            </w:r>
          </w:p>
        </w:tc>
        <w:tc>
          <w:tcPr>
            <w:vAlign w:val="center"/>
          </w:tcPr>
          <w:p w:rsidR="00000000" w:rsidDel="00000000" w:rsidP="00000000" w:rsidRDefault="00000000" w:rsidRPr="00000000" w14:paraId="0000014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3 857</w:t>
            </w:r>
          </w:p>
        </w:tc>
        <w:tc>
          <w:tcPr>
            <w:vAlign w:val="center"/>
          </w:tcPr>
          <w:p w:rsidR="00000000" w:rsidDel="00000000" w:rsidP="00000000" w:rsidRDefault="00000000" w:rsidRPr="00000000" w14:paraId="0000014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12 463</w:t>
            </w:r>
          </w:p>
        </w:tc>
        <w:tc>
          <w:tcPr>
            <w:vAlign w:val="center"/>
          </w:tcPr>
          <w:p w:rsidR="00000000" w:rsidDel="00000000" w:rsidP="00000000" w:rsidRDefault="00000000" w:rsidRPr="00000000" w14:paraId="0000014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18 582</w:t>
            </w:r>
          </w:p>
        </w:tc>
      </w:tr>
      <w:tr>
        <w:trPr>
          <w:cantSplit w:val="0"/>
          <w:trHeight w:val="472" w:hRule="atLeast"/>
          <w:tblHeader w:val="0"/>
        </w:trPr>
        <w:tc>
          <w:tcPr>
            <w:vAlign w:val="center"/>
          </w:tcPr>
          <w:p w:rsidR="00000000" w:rsidDel="00000000" w:rsidP="00000000" w:rsidRDefault="00000000" w:rsidRPr="00000000" w14:paraId="0000014E">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Taux de croissance</w:t>
            </w:r>
          </w:p>
        </w:tc>
        <w:tc>
          <w:tcPr>
            <w:vAlign w:val="center"/>
          </w:tcPr>
          <w:p w:rsidR="00000000" w:rsidDel="00000000" w:rsidP="00000000" w:rsidRDefault="00000000" w:rsidRPr="00000000" w14:paraId="0000014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w:t>
            </w:r>
          </w:p>
        </w:tc>
        <w:tc>
          <w:tcPr>
            <w:vAlign w:val="center"/>
          </w:tcPr>
          <w:p w:rsidR="00000000" w:rsidDel="00000000" w:rsidP="00000000" w:rsidRDefault="00000000" w:rsidRPr="00000000" w14:paraId="0000015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25,5%</w:t>
            </w:r>
          </w:p>
        </w:tc>
        <w:tc>
          <w:tcPr>
            <w:vAlign w:val="center"/>
          </w:tcPr>
          <w:p w:rsidR="00000000" w:rsidDel="00000000" w:rsidP="00000000" w:rsidRDefault="00000000" w:rsidRPr="00000000" w14:paraId="0000015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-18,6%</w:t>
            </w:r>
          </w:p>
        </w:tc>
        <w:tc>
          <w:tcPr>
            <w:vAlign w:val="center"/>
          </w:tcPr>
          <w:p w:rsidR="00000000" w:rsidDel="00000000" w:rsidP="00000000" w:rsidRDefault="00000000" w:rsidRPr="00000000" w14:paraId="0000015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-28,9%</w:t>
            </w:r>
          </w:p>
        </w:tc>
        <w:tc>
          <w:tcPr>
            <w:vAlign w:val="center"/>
          </w:tcPr>
          <w:p w:rsidR="00000000" w:rsidDel="00000000" w:rsidP="00000000" w:rsidRDefault="00000000" w:rsidRPr="00000000" w14:paraId="0000015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-23,2%</w:t>
            </w:r>
          </w:p>
        </w:tc>
        <w:tc>
          <w:tcPr>
            <w:vAlign w:val="center"/>
          </w:tcPr>
          <w:p w:rsidR="00000000" w:rsidDel="00000000" w:rsidP="00000000" w:rsidRDefault="00000000" w:rsidRPr="00000000" w14:paraId="0000015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223,1%</w:t>
            </w:r>
          </w:p>
        </w:tc>
        <w:tc>
          <w:tcPr>
            <w:vAlign w:val="center"/>
          </w:tcPr>
          <w:p w:rsidR="00000000" w:rsidDel="00000000" w:rsidP="00000000" w:rsidRDefault="00000000" w:rsidRPr="00000000" w14:paraId="00000155">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49,1%</w:t>
            </w:r>
          </w:p>
        </w:tc>
      </w:tr>
    </w:tbl>
    <w:p w:rsidR="00000000" w:rsidDel="00000000" w:rsidP="00000000" w:rsidRDefault="00000000" w:rsidRPr="00000000" w14:paraId="0000015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graphique suivant illustre l’évolution du chiffre d’affaires et de résultats nets de l’entreprise par année et par trimestre :</w:t>
      </w:r>
    </w:p>
    <w:p w:rsidR="00000000" w:rsidDel="00000000" w:rsidP="00000000" w:rsidRDefault="00000000" w:rsidRPr="00000000" w14:paraId="0000015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A">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60410" cy="2095500"/>
            <wp:effectExtent b="0" l="0" r="0" t="0"/>
            <wp:docPr id="213602850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6041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 rentabilité annuelle moyenne durant la période 2016-2022 est de </w:t>
      </w:r>
      <w:r w:rsidDel="00000000" w:rsidR="00000000" w:rsidRPr="00000000">
        <w:rPr>
          <w:rFonts w:ascii="Malgun Gothic" w:cs="Malgun Gothic" w:eastAsia="Malgun Gothic" w:hAnsi="Malgun Gothic"/>
          <w:b w:val="1"/>
          <w:rtl w:val="0"/>
        </w:rPr>
        <w:t xml:space="preserve">17,3%</w:t>
      </w:r>
      <w:r w:rsidDel="00000000" w:rsidR="00000000" w:rsidRPr="00000000">
        <w:rPr>
          <w:rFonts w:ascii="Malgun Gothic" w:cs="Malgun Gothic" w:eastAsia="Malgun Gothic" w:hAnsi="Malgun Gothic"/>
          <w:rtl w:val="0"/>
        </w:rPr>
        <w:t xml:space="preserve">.</w:t>
      </w:r>
    </w:p>
    <w:p w:rsidR="00000000" w:rsidDel="00000000" w:rsidP="00000000" w:rsidRDefault="00000000" w:rsidRPr="00000000" w14:paraId="0000015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E">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127473" cy="2294957"/>
            <wp:effectExtent b="0" l="0" r="0" t="0"/>
            <wp:docPr id="213602853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127473" cy="229495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ratio Retour sur Capitaux propres RoE évalue l'efficacité avec laquelle l'entreprise utilise les capitaux propres pour générer des bénéfices. En d’autres termes, le taux s’élève à 17,9% en 2022, cela signifie qu'elle réalise un bénéfice de 17,9 euros pour un montant de fonds propres de 100 euros.</w:t>
      </w:r>
    </w:p>
    <w:p w:rsidR="00000000" w:rsidDel="00000000" w:rsidP="00000000" w:rsidRDefault="00000000" w:rsidRPr="00000000" w14:paraId="0000016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2">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Par ailleurs, le ratio de la rentabilité opérationnelle qui représente le rapport entre le bénéfice avant impôt et le chiffre d'affaires, évalue la rentabilité opérationnelle d'une entreprise avant que les considérations fiscales n'entrent en jeu, tandis que la marge bénéficiaire nette calcule le pourcentage du chiffre d’affaires conservé par l’entreprise après l’ensemble des frais fiscaux couverts. Dans notre cas, les deux ratios illustrent bien la rentabilité de l’activité de l’entreprise.</w:t>
      </w:r>
    </w:p>
    <w:p w:rsidR="00000000" w:rsidDel="00000000" w:rsidP="00000000" w:rsidRDefault="00000000" w:rsidRPr="00000000" w14:paraId="00000163">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180975</wp:posOffset>
            </wp:positionV>
            <wp:extent cx="5197290" cy="1767993"/>
            <wp:effectExtent b="0" l="0" r="0" t="0"/>
            <wp:wrapSquare wrapText="bothSides" distB="0" distT="0" distL="0" distR="0"/>
            <wp:docPr id="213602852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197290" cy="1767993"/>
                    </a:xfrm>
                    <a:prstGeom prst="rect"/>
                    <a:ln/>
                  </pic:spPr>
                </pic:pic>
              </a:graphicData>
            </a:graphic>
          </wp:anchor>
        </w:drawing>
      </w:r>
    </w:p>
    <w:p w:rsidR="00000000" w:rsidDel="00000000" w:rsidP="00000000" w:rsidRDefault="00000000" w:rsidRPr="00000000" w14:paraId="00000164">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5">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6">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7">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8">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9">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A">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B">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C">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Analyse de la situation financière de l’entreprise</w:t>
      </w:r>
    </w:p>
    <w:p w:rsidR="00000000" w:rsidDel="00000000" w:rsidP="00000000" w:rsidRDefault="00000000" w:rsidRPr="00000000" w14:paraId="0000016D">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6E">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Compte tenu de la politique de gestion financière de l’entreprise durant les six dernières années, les fonds propres ont évolué avec un taux moyen annuel de 10,1%. La progression moyenne annuelle des dettes a été enregistrée à 6,2%. </w:t>
      </w:r>
    </w:p>
    <w:p w:rsidR="00000000" w:rsidDel="00000000" w:rsidP="00000000" w:rsidRDefault="00000000" w:rsidRPr="00000000" w14:paraId="0000016F">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 outre</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le taux d’évolution moyen des actifs durant cette période s’est élevé à 5%. </w:t>
      </w:r>
    </w:p>
    <w:p w:rsidR="00000000" w:rsidDel="00000000" w:rsidP="00000000" w:rsidRDefault="00000000" w:rsidRPr="00000000" w14:paraId="0000017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tableau ci-après illustre l’évolution des engagements de l’entreprise :</w:t>
      </w:r>
    </w:p>
    <w:p w:rsidR="00000000" w:rsidDel="00000000" w:rsidP="00000000" w:rsidRDefault="00000000" w:rsidRPr="00000000" w14:paraId="00000171">
      <w:pPr>
        <w:jc w:val="both"/>
        <w:rPr>
          <w:rFonts w:ascii="Malgun Gothic" w:cs="Malgun Gothic" w:eastAsia="Malgun Gothic" w:hAnsi="Malgun Gothic"/>
          <w:sz w:val="16"/>
          <w:szCs w:val="16"/>
        </w:rPr>
      </w:pPr>
      <w:r w:rsidDel="00000000" w:rsidR="00000000" w:rsidRPr="00000000">
        <w:rPr>
          <w:rtl w:val="0"/>
        </w:rPr>
      </w:r>
    </w:p>
    <w:tbl>
      <w:tblPr>
        <w:tblStyle w:val="Table3"/>
        <w:tblW w:w="9390.0"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90"/>
        <w:gridCol w:w="1050"/>
        <w:gridCol w:w="1050"/>
        <w:gridCol w:w="1050"/>
        <w:gridCol w:w="1050"/>
        <w:gridCol w:w="1050"/>
        <w:gridCol w:w="1050"/>
        <w:tblGridChange w:id="0">
          <w:tblGrid>
            <w:gridCol w:w="3090"/>
            <w:gridCol w:w="1050"/>
            <w:gridCol w:w="1050"/>
            <w:gridCol w:w="1050"/>
            <w:gridCol w:w="1050"/>
            <w:gridCol w:w="1050"/>
            <w:gridCol w:w="1050"/>
          </w:tblGrid>
        </w:tblGridChange>
      </w:tblGrid>
      <w:tr>
        <w:trPr>
          <w:cantSplit w:val="0"/>
          <w:trHeight w:val="508" w:hRule="atLeast"/>
          <w:tblHeader w:val="0"/>
        </w:trPr>
        <w:tc>
          <w:tcPr/>
          <w:p w:rsidR="00000000" w:rsidDel="00000000" w:rsidP="00000000" w:rsidRDefault="00000000" w:rsidRPr="00000000" w14:paraId="00000172">
            <w:pPr>
              <w:jc w:val="both"/>
              <w:rPr>
                <w:rFonts w:ascii="Malgun Gothic" w:cs="Malgun Gothic" w:eastAsia="Malgun Gothic" w:hAnsi="Malgun Gothic"/>
                <w:sz w:val="20"/>
                <w:szCs w:val="20"/>
              </w:rPr>
            </w:pPr>
            <w:r w:rsidDel="00000000" w:rsidR="00000000" w:rsidRPr="00000000">
              <w:rPr>
                <w:rtl w:val="0"/>
              </w:rPr>
            </w:r>
          </w:p>
        </w:tc>
        <w:tc>
          <w:tcPr>
            <w:vAlign w:val="center"/>
          </w:tcPr>
          <w:p w:rsidR="00000000" w:rsidDel="00000000" w:rsidP="00000000" w:rsidRDefault="00000000" w:rsidRPr="00000000" w14:paraId="0000017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vAlign w:val="center"/>
          </w:tcPr>
          <w:p w:rsidR="00000000" w:rsidDel="00000000" w:rsidP="00000000" w:rsidRDefault="00000000" w:rsidRPr="00000000" w14:paraId="0000017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vAlign w:val="center"/>
          </w:tcPr>
          <w:p w:rsidR="00000000" w:rsidDel="00000000" w:rsidP="00000000" w:rsidRDefault="00000000" w:rsidRPr="00000000" w14:paraId="00000175">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vAlign w:val="center"/>
          </w:tcPr>
          <w:p w:rsidR="00000000" w:rsidDel="00000000" w:rsidP="00000000" w:rsidRDefault="00000000" w:rsidRPr="00000000" w14:paraId="00000176">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vAlign w:val="center"/>
          </w:tcPr>
          <w:p w:rsidR="00000000" w:rsidDel="00000000" w:rsidP="00000000" w:rsidRDefault="00000000" w:rsidRPr="00000000" w14:paraId="00000177">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vAlign w:val="center"/>
          </w:tcPr>
          <w:p w:rsidR="00000000" w:rsidDel="00000000" w:rsidP="00000000" w:rsidRDefault="00000000" w:rsidRPr="00000000" w14:paraId="0000017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r>
      <w:tr>
        <w:trPr>
          <w:cantSplit w:val="0"/>
          <w:trHeight w:val="460.00000000000006" w:hRule="atLeast"/>
          <w:tblHeader w:val="0"/>
        </w:trPr>
        <w:tc>
          <w:tcPr>
            <w:vAlign w:val="center"/>
          </w:tcPr>
          <w:p w:rsidR="00000000" w:rsidDel="00000000" w:rsidP="00000000" w:rsidRDefault="00000000" w:rsidRPr="00000000" w14:paraId="00000179">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Capitaux propres</w:t>
            </w:r>
          </w:p>
        </w:tc>
        <w:tc>
          <w:tcPr>
            <w:vAlign w:val="center"/>
          </w:tcPr>
          <w:p w:rsidR="00000000" w:rsidDel="00000000" w:rsidP="00000000" w:rsidRDefault="00000000" w:rsidRPr="00000000" w14:paraId="0000017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47 363</w:t>
            </w:r>
          </w:p>
        </w:tc>
        <w:tc>
          <w:tcPr>
            <w:vAlign w:val="center"/>
          </w:tcPr>
          <w:p w:rsidR="00000000" w:rsidDel="00000000" w:rsidP="00000000" w:rsidRDefault="00000000" w:rsidRPr="00000000" w14:paraId="0000017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54 107</w:t>
            </w:r>
          </w:p>
        </w:tc>
        <w:tc>
          <w:tcPr>
            <w:vAlign w:val="center"/>
          </w:tcPr>
          <w:p w:rsidR="00000000" w:rsidDel="00000000" w:rsidP="00000000" w:rsidRDefault="00000000" w:rsidRPr="00000000" w14:paraId="0000017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58 088</w:t>
            </w:r>
          </w:p>
        </w:tc>
        <w:tc>
          <w:tcPr>
            <w:vAlign w:val="center"/>
          </w:tcPr>
          <w:p w:rsidR="00000000" w:rsidDel="00000000" w:rsidP="00000000" w:rsidRDefault="00000000" w:rsidRPr="00000000" w14:paraId="0000017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59 907</w:t>
            </w:r>
          </w:p>
        </w:tc>
        <w:tc>
          <w:tcPr>
            <w:vAlign w:val="center"/>
          </w:tcPr>
          <w:p w:rsidR="00000000" w:rsidDel="00000000" w:rsidP="00000000" w:rsidRDefault="00000000" w:rsidRPr="00000000" w14:paraId="0000017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61 520</w:t>
            </w:r>
          </w:p>
        </w:tc>
        <w:tc>
          <w:tcPr>
            <w:vAlign w:val="center"/>
          </w:tcPr>
          <w:p w:rsidR="00000000" w:rsidDel="00000000" w:rsidP="00000000" w:rsidRDefault="00000000" w:rsidRPr="00000000" w14:paraId="0000017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75 132</w:t>
            </w:r>
          </w:p>
        </w:tc>
      </w:tr>
      <w:tr>
        <w:trPr>
          <w:cantSplit w:val="0"/>
          <w:trHeight w:val="460.00000000000006" w:hRule="atLeast"/>
          <w:tblHeader w:val="0"/>
        </w:trPr>
        <w:tc>
          <w:tcPr>
            <w:vAlign w:val="center"/>
          </w:tcPr>
          <w:p w:rsidR="00000000" w:rsidDel="00000000" w:rsidP="00000000" w:rsidRDefault="00000000" w:rsidRPr="00000000" w14:paraId="00000180">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vAlign w:val="center"/>
          </w:tcPr>
          <w:p w:rsidR="00000000" w:rsidDel="00000000" w:rsidP="00000000" w:rsidRDefault="00000000" w:rsidRPr="00000000" w14:paraId="0000018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10,8%</w:t>
            </w:r>
          </w:p>
        </w:tc>
        <w:tc>
          <w:tcPr>
            <w:vAlign w:val="center"/>
          </w:tcPr>
          <w:p w:rsidR="00000000" w:rsidDel="00000000" w:rsidP="00000000" w:rsidRDefault="00000000" w:rsidRPr="00000000" w14:paraId="0000018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14,2%</w:t>
            </w:r>
          </w:p>
        </w:tc>
        <w:tc>
          <w:tcPr>
            <w:vAlign w:val="center"/>
          </w:tcPr>
          <w:p w:rsidR="00000000" w:rsidDel="00000000" w:rsidP="00000000" w:rsidRDefault="00000000" w:rsidRPr="00000000" w14:paraId="0000018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7,4%</w:t>
            </w:r>
          </w:p>
        </w:tc>
        <w:tc>
          <w:tcPr>
            <w:vAlign w:val="center"/>
          </w:tcPr>
          <w:p w:rsidR="00000000" w:rsidDel="00000000" w:rsidP="00000000" w:rsidRDefault="00000000" w:rsidRPr="00000000" w14:paraId="0000018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3,1%</w:t>
            </w:r>
          </w:p>
        </w:tc>
        <w:tc>
          <w:tcPr>
            <w:vAlign w:val="center"/>
          </w:tcPr>
          <w:p w:rsidR="00000000" w:rsidDel="00000000" w:rsidP="00000000" w:rsidRDefault="00000000" w:rsidRPr="00000000" w14:paraId="00000185">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w:t>
            </w:r>
          </w:p>
        </w:tc>
        <w:tc>
          <w:tcPr>
            <w:vAlign w:val="center"/>
          </w:tcPr>
          <w:p w:rsidR="00000000" w:rsidDel="00000000" w:rsidP="00000000" w:rsidRDefault="00000000" w:rsidRPr="00000000" w14:paraId="0000018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22,1%</w:t>
            </w:r>
          </w:p>
        </w:tc>
      </w:tr>
      <w:tr>
        <w:trPr>
          <w:cantSplit w:val="0"/>
          <w:trHeight w:val="460.00000000000006" w:hRule="atLeast"/>
          <w:tblHeader w:val="0"/>
        </w:trPr>
        <w:tc>
          <w:tcPr>
            <w:vAlign w:val="center"/>
          </w:tcPr>
          <w:p w:rsidR="00000000" w:rsidDel="00000000" w:rsidP="00000000" w:rsidRDefault="00000000" w:rsidRPr="00000000" w14:paraId="00000187">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Dettes</w:t>
            </w:r>
          </w:p>
        </w:tc>
        <w:tc>
          <w:tcPr>
            <w:vAlign w:val="center"/>
          </w:tcPr>
          <w:p w:rsidR="00000000" w:rsidDel="00000000" w:rsidP="00000000" w:rsidRDefault="00000000" w:rsidRPr="00000000" w14:paraId="0000018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27 936</w:t>
            </w:r>
          </w:p>
        </w:tc>
        <w:tc>
          <w:tcPr>
            <w:vAlign w:val="center"/>
          </w:tcPr>
          <w:p w:rsidR="00000000" w:rsidDel="00000000" w:rsidP="00000000" w:rsidRDefault="00000000" w:rsidRPr="00000000" w14:paraId="0000018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31 500</w:t>
            </w:r>
          </w:p>
        </w:tc>
        <w:tc>
          <w:tcPr>
            <w:vAlign w:val="center"/>
          </w:tcPr>
          <w:p w:rsidR="00000000" w:rsidDel="00000000" w:rsidP="00000000" w:rsidRDefault="00000000" w:rsidRPr="00000000" w14:paraId="0000018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33 111</w:t>
            </w:r>
          </w:p>
        </w:tc>
        <w:tc>
          <w:tcPr>
            <w:vAlign w:val="center"/>
          </w:tcPr>
          <w:p w:rsidR="00000000" w:rsidDel="00000000" w:rsidP="00000000" w:rsidRDefault="00000000" w:rsidRPr="00000000" w14:paraId="0000018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34 843</w:t>
            </w:r>
          </w:p>
        </w:tc>
        <w:tc>
          <w:tcPr>
            <w:vAlign w:val="center"/>
          </w:tcPr>
          <w:p w:rsidR="00000000" w:rsidDel="00000000" w:rsidP="00000000" w:rsidRDefault="00000000" w:rsidRPr="00000000" w14:paraId="0000018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31 087</w:t>
            </w:r>
          </w:p>
        </w:tc>
        <w:tc>
          <w:tcPr>
            <w:vAlign w:val="center"/>
          </w:tcPr>
          <w:p w:rsidR="00000000" w:rsidDel="00000000" w:rsidP="00000000" w:rsidRDefault="00000000" w:rsidRPr="00000000" w14:paraId="0000018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35 731</w:t>
            </w:r>
          </w:p>
        </w:tc>
      </w:tr>
      <w:tr>
        <w:trPr>
          <w:cantSplit w:val="0"/>
          <w:trHeight w:val="460.00000000000006" w:hRule="atLeast"/>
          <w:tblHeader w:val="0"/>
        </w:trPr>
        <w:tc>
          <w:tcPr>
            <w:vAlign w:val="center"/>
          </w:tcPr>
          <w:p w:rsidR="00000000" w:rsidDel="00000000" w:rsidP="00000000" w:rsidRDefault="00000000" w:rsidRPr="00000000" w14:paraId="0000018E">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vAlign w:val="center"/>
          </w:tcPr>
          <w:p w:rsidR="00000000" w:rsidDel="00000000" w:rsidP="00000000" w:rsidRDefault="00000000" w:rsidRPr="00000000" w14:paraId="0000018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10,2%</w:t>
            </w:r>
          </w:p>
        </w:tc>
        <w:tc>
          <w:tcPr>
            <w:vAlign w:val="center"/>
          </w:tcPr>
          <w:p w:rsidR="00000000" w:rsidDel="00000000" w:rsidP="00000000" w:rsidRDefault="00000000" w:rsidRPr="00000000" w14:paraId="0000019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12,8%</w:t>
            </w:r>
          </w:p>
        </w:tc>
        <w:tc>
          <w:tcPr>
            <w:vAlign w:val="center"/>
          </w:tcPr>
          <w:p w:rsidR="00000000" w:rsidDel="00000000" w:rsidP="00000000" w:rsidRDefault="00000000" w:rsidRPr="00000000" w14:paraId="0000019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5,1%</w:t>
            </w:r>
          </w:p>
        </w:tc>
        <w:tc>
          <w:tcPr>
            <w:vAlign w:val="center"/>
          </w:tcPr>
          <w:p w:rsidR="00000000" w:rsidDel="00000000" w:rsidP="00000000" w:rsidRDefault="00000000" w:rsidRPr="00000000" w14:paraId="0000019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5,2%</w:t>
            </w:r>
          </w:p>
        </w:tc>
        <w:tc>
          <w:tcPr>
            <w:vAlign w:val="center"/>
          </w:tcPr>
          <w:p w:rsidR="00000000" w:rsidDel="00000000" w:rsidP="00000000" w:rsidRDefault="00000000" w:rsidRPr="00000000" w14:paraId="0000019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-10,8%</w:t>
            </w:r>
          </w:p>
        </w:tc>
        <w:tc>
          <w:tcPr>
            <w:vAlign w:val="center"/>
          </w:tcPr>
          <w:p w:rsidR="00000000" w:rsidDel="00000000" w:rsidP="00000000" w:rsidRDefault="00000000" w:rsidRPr="00000000" w14:paraId="0000019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14,9%</w:t>
            </w:r>
          </w:p>
        </w:tc>
      </w:tr>
      <w:tr>
        <w:trPr>
          <w:cantSplit w:val="0"/>
          <w:trHeight w:val="460.00000000000006" w:hRule="atLeast"/>
          <w:tblHeader w:val="0"/>
        </w:trPr>
        <w:tc>
          <w:tcPr>
            <w:vAlign w:val="center"/>
          </w:tcPr>
          <w:p w:rsidR="00000000" w:rsidDel="00000000" w:rsidP="00000000" w:rsidRDefault="00000000" w:rsidRPr="00000000" w14:paraId="00000195">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Actifs</w:t>
            </w:r>
          </w:p>
        </w:tc>
        <w:tc>
          <w:tcPr>
            <w:vAlign w:val="center"/>
          </w:tcPr>
          <w:p w:rsidR="00000000" w:rsidDel="00000000" w:rsidP="00000000" w:rsidRDefault="00000000" w:rsidRPr="00000000" w14:paraId="0000019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188 535</w:t>
            </w:r>
          </w:p>
        </w:tc>
        <w:tc>
          <w:tcPr>
            <w:vAlign w:val="center"/>
          </w:tcPr>
          <w:p w:rsidR="00000000" w:rsidDel="00000000" w:rsidP="00000000" w:rsidRDefault="00000000" w:rsidRPr="00000000" w14:paraId="00000197">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195 506</w:t>
            </w:r>
          </w:p>
        </w:tc>
        <w:tc>
          <w:tcPr>
            <w:vAlign w:val="center"/>
          </w:tcPr>
          <w:p w:rsidR="00000000" w:rsidDel="00000000" w:rsidP="00000000" w:rsidRDefault="00000000" w:rsidRPr="00000000" w14:paraId="0000019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208 980</w:t>
            </w:r>
          </w:p>
        </w:tc>
        <w:tc>
          <w:tcPr>
            <w:vAlign w:val="center"/>
          </w:tcPr>
          <w:p w:rsidR="00000000" w:rsidDel="00000000" w:rsidP="00000000" w:rsidRDefault="00000000" w:rsidRPr="00000000" w14:paraId="0000019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228 034</w:t>
            </w:r>
          </w:p>
        </w:tc>
        <w:tc>
          <w:tcPr>
            <w:vAlign w:val="center"/>
          </w:tcPr>
          <w:p w:rsidR="00000000" w:rsidDel="00000000" w:rsidP="00000000" w:rsidRDefault="00000000" w:rsidRPr="00000000" w14:paraId="0000019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216 658</w:t>
            </w:r>
          </w:p>
        </w:tc>
        <w:tc>
          <w:tcPr>
            <w:vAlign w:val="center"/>
          </w:tcPr>
          <w:p w:rsidR="00000000" w:rsidDel="00000000" w:rsidP="00000000" w:rsidRDefault="00000000" w:rsidRPr="00000000" w14:paraId="0000019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229 527</w:t>
            </w:r>
          </w:p>
        </w:tc>
      </w:tr>
      <w:tr>
        <w:trPr>
          <w:cantSplit w:val="0"/>
          <w:trHeight w:val="460.00000000000006" w:hRule="atLeast"/>
          <w:tblHeader w:val="0"/>
        </w:trPr>
        <w:tc>
          <w:tcPr>
            <w:vAlign w:val="center"/>
          </w:tcPr>
          <w:p w:rsidR="00000000" w:rsidDel="00000000" w:rsidP="00000000" w:rsidRDefault="00000000" w:rsidRPr="00000000" w14:paraId="0000019C">
            <w:pPr>
              <w:jc w:val="both"/>
              <w:rPr>
                <w:rFonts w:ascii="Malgun Gothic" w:cs="Malgun Gothic" w:eastAsia="Malgun Gothic" w:hAnsi="Malgun Gothic"/>
                <w:i w:val="1"/>
                <w:sz w:val="18"/>
                <w:szCs w:val="18"/>
              </w:rPr>
            </w:pPr>
            <w:r w:rsidDel="00000000" w:rsidR="00000000" w:rsidRPr="00000000">
              <w:rPr>
                <w:rFonts w:ascii="Malgun Gothic" w:cs="Malgun Gothic" w:eastAsia="Malgun Gothic" w:hAnsi="Malgun Gothic"/>
                <w:i w:val="1"/>
                <w:sz w:val="18"/>
                <w:szCs w:val="18"/>
                <w:rtl w:val="0"/>
              </w:rPr>
              <w:t xml:space="preserve">Evolution en %</w:t>
            </w:r>
          </w:p>
        </w:tc>
        <w:tc>
          <w:tcPr>
            <w:vAlign w:val="center"/>
          </w:tcPr>
          <w:p w:rsidR="00000000" w:rsidDel="00000000" w:rsidP="00000000" w:rsidRDefault="00000000" w:rsidRPr="00000000" w14:paraId="0000019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9,5%</w:t>
            </w:r>
          </w:p>
        </w:tc>
        <w:tc>
          <w:tcPr>
            <w:vAlign w:val="center"/>
          </w:tcPr>
          <w:p w:rsidR="00000000" w:rsidDel="00000000" w:rsidP="00000000" w:rsidRDefault="00000000" w:rsidRPr="00000000" w14:paraId="0000019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3,7%</w:t>
            </w:r>
          </w:p>
        </w:tc>
        <w:tc>
          <w:tcPr>
            <w:vAlign w:val="center"/>
          </w:tcPr>
          <w:p w:rsidR="00000000" w:rsidDel="00000000" w:rsidP="00000000" w:rsidRDefault="00000000" w:rsidRPr="00000000" w14:paraId="0000019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6,9%</w:t>
            </w:r>
          </w:p>
        </w:tc>
        <w:tc>
          <w:tcPr>
            <w:vAlign w:val="center"/>
          </w:tcPr>
          <w:p w:rsidR="00000000" w:rsidDel="00000000" w:rsidP="00000000" w:rsidRDefault="00000000" w:rsidRPr="00000000" w14:paraId="000001A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9,1%</w:t>
            </w:r>
          </w:p>
        </w:tc>
        <w:tc>
          <w:tcPr>
            <w:vAlign w:val="center"/>
          </w:tcPr>
          <w:p w:rsidR="00000000" w:rsidDel="00000000" w:rsidP="00000000" w:rsidRDefault="00000000" w:rsidRPr="00000000" w14:paraId="000001A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-5,0%</w:t>
            </w:r>
          </w:p>
        </w:tc>
        <w:tc>
          <w:tcPr>
            <w:vAlign w:val="center"/>
          </w:tcPr>
          <w:p w:rsidR="00000000" w:rsidDel="00000000" w:rsidP="00000000" w:rsidRDefault="00000000" w:rsidRPr="00000000" w14:paraId="000001A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5,9%</w:t>
            </w:r>
          </w:p>
        </w:tc>
      </w:tr>
    </w:tbl>
    <w:p w:rsidR="00000000" w:rsidDel="00000000" w:rsidP="00000000" w:rsidRDefault="00000000" w:rsidRPr="00000000" w14:paraId="000001A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4">
      <w:pPr>
        <w:spacing w:before="120"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Durant la période 2016-2021, l’évolution des actifs, capitaux propres et dettes est répartie comme suit :</w:t>
      </w:r>
    </w:p>
    <w:p w:rsidR="00000000" w:rsidDel="00000000" w:rsidP="00000000" w:rsidRDefault="00000000" w:rsidRPr="00000000" w14:paraId="000001A5">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60410" cy="1803400"/>
            <wp:effectExtent b="0" l="0" r="0" t="0"/>
            <wp:docPr id="213602852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6041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Afin de répondre à la problématique de la solidité financière de l’entreprise BMW, nous avons opté pour le calcul de trois principaux ratios financiers </w:t>
      </w:r>
      <w:r w:rsidDel="00000000" w:rsidR="00000000" w:rsidRPr="00000000">
        <w:rPr>
          <w:rFonts w:ascii="Malgun Gothic" w:cs="Malgun Gothic" w:eastAsia="Malgun Gothic" w:hAnsi="Malgun Gothic"/>
          <w:rtl w:val="0"/>
        </w:rPr>
        <w:t xml:space="preserve">de la manière suivante </w:t>
      </w:r>
      <w:r w:rsidDel="00000000" w:rsidR="00000000" w:rsidRPr="00000000">
        <w:rPr>
          <w:rFonts w:ascii="Malgun Gothic" w:cs="Malgun Gothic" w:eastAsia="Malgun Gothic" w:hAnsi="Malgun Gothic"/>
          <w:rtl w:val="0"/>
        </w:rPr>
        <w:t xml:space="preserve">:</w:t>
      </w:r>
    </w:p>
    <w:p w:rsidR="00000000" w:rsidDel="00000000" w:rsidP="00000000" w:rsidRDefault="00000000" w:rsidRPr="00000000" w14:paraId="000001A7">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d’autonomie financière =</w:t>
      </w:r>
      <w:r w:rsidDel="00000000" w:rsidR="00000000" w:rsidRPr="00000000">
        <w:rPr>
          <w:rFonts w:ascii="Malgun Gothic" w:cs="Malgun Gothic" w:eastAsia="Malgun Gothic" w:hAnsi="Malgun Gothic"/>
          <w:b w:val="1"/>
          <w:color w:val="212529"/>
          <w:rtl w:val="0"/>
        </w:rPr>
        <w:t xml:space="preserve">  Capitaux propres / total des actifs</w:t>
      </w:r>
      <w:r w:rsidDel="00000000" w:rsidR="00000000" w:rsidRPr="00000000">
        <w:rPr>
          <w:rtl w:val="0"/>
        </w:rPr>
      </w:r>
    </w:p>
    <w:p w:rsidR="00000000" w:rsidDel="00000000" w:rsidP="00000000" w:rsidRDefault="00000000" w:rsidRPr="00000000" w14:paraId="000001A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Ce ratio est élevé (&gt;20%), cela signifie que notre société BMW  est autonome et dispose de fonds propres pour se financer. Elle pourra ainsi recourir plus facilement à des financements externes. Le taux d’autonomie financière moyen est de 28%.</w:t>
      </w:r>
    </w:p>
    <w:p w:rsidR="00000000" w:rsidDel="00000000" w:rsidP="00000000" w:rsidRDefault="00000000" w:rsidRPr="00000000" w14:paraId="000001A9">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 solvabilité générale = Actifs / Dettes</w:t>
      </w:r>
    </w:p>
    <w:p w:rsidR="00000000" w:rsidDel="00000000" w:rsidP="00000000" w:rsidRDefault="00000000" w:rsidRPr="00000000" w14:paraId="000001A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Ce taux est assez élevé (&gt;1), ce qui explique que l’entreprise BMW est solvable et capable de solder l’intégralité de ses dettes, quelle que soit leur nature après la vente de ses actifs. Ce ratio est utilisé principalement lors de procédures de liquidation. </w:t>
      </w:r>
    </w:p>
    <w:p w:rsidR="00000000" w:rsidDel="00000000" w:rsidP="00000000" w:rsidRDefault="00000000" w:rsidRPr="00000000" w14:paraId="000001AB">
      <w:pPr>
        <w:jc w:val="both"/>
        <w:rPr>
          <w:rFonts w:ascii="Malgun Gothic" w:cs="Malgun Gothic" w:eastAsia="Malgun Gothic" w:hAnsi="Malgun Gothic"/>
          <w:sz w:val="14"/>
          <w:szCs w:val="14"/>
        </w:rPr>
      </w:pPr>
      <w:r w:rsidDel="00000000" w:rsidR="00000000" w:rsidRPr="00000000">
        <w:rPr>
          <w:rtl w:val="0"/>
        </w:rPr>
      </w:r>
    </w:p>
    <w:p w:rsidR="00000000" w:rsidDel="00000000" w:rsidP="00000000" w:rsidRDefault="00000000" w:rsidRPr="00000000" w14:paraId="000001AC">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151293</wp:posOffset>
            </wp:positionH>
            <wp:positionV relativeFrom="paragraph">
              <wp:posOffset>9525</wp:posOffset>
            </wp:positionV>
            <wp:extent cx="5457508" cy="2828145"/>
            <wp:effectExtent b="0" l="0" r="0" t="0"/>
            <wp:wrapSquare wrapText="bothSides" distB="0" distT="0" distL="0" distR="0"/>
            <wp:docPr id="213602849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457508" cy="2828145"/>
                    </a:xfrm>
                    <a:prstGeom prst="rect"/>
                    <a:ln/>
                  </pic:spPr>
                </pic:pic>
              </a:graphicData>
            </a:graphic>
          </wp:anchor>
        </w:drawing>
      </w:r>
    </w:p>
    <w:p w:rsidR="00000000" w:rsidDel="00000000" w:rsidP="00000000" w:rsidRDefault="00000000" w:rsidRPr="00000000" w14:paraId="000001A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E">
      <w:pPr>
        <w:keepNext w:val="1"/>
        <w:keepLines w:val="1"/>
        <w:shd w:fill="ffffff" w:val="clear"/>
        <w:spacing w:before="280" w:lineRule="auto"/>
        <w:jc w:val="both"/>
        <w:rPr>
          <w:rFonts w:ascii="Malgun Gothic" w:cs="Malgun Gothic" w:eastAsia="Malgun Gothic" w:hAnsi="Malgun Gothic"/>
          <w:color w:val="243f61"/>
        </w:rPr>
      </w:pPr>
      <w:r w:rsidDel="00000000" w:rsidR="00000000" w:rsidRPr="00000000">
        <w:rPr>
          <w:rtl w:val="0"/>
        </w:rPr>
      </w:r>
    </w:p>
    <w:p w:rsidR="00000000" w:rsidDel="00000000" w:rsidP="00000000" w:rsidRDefault="00000000" w:rsidRPr="00000000" w14:paraId="000001A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0">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d’endettement = Dettes / Capitaux propres</w:t>
      </w:r>
    </w:p>
    <w:p w:rsidR="00000000" w:rsidDel="00000000" w:rsidP="00000000" w:rsidRDefault="00000000" w:rsidRPr="00000000" w14:paraId="000001B1">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Ce ratio évalue la solidité de la structure financière de l’entreprise et son degré de dépendance aux capitaux extérieurs pour financer ses activités. Dans notre cas, le ratio d’endettement </w:t>
      </w:r>
      <w:r w:rsidDel="00000000" w:rsidR="00000000" w:rsidRPr="00000000">
        <w:rPr>
          <w:rFonts w:ascii="Malgun Gothic" w:cs="Malgun Gothic" w:eastAsia="Malgun Gothic" w:hAnsi="Malgun Gothic"/>
          <w:rtl w:val="0"/>
        </w:rPr>
        <w:t xml:space="preserve">moyen</w:t>
      </w:r>
      <w:r w:rsidDel="00000000" w:rsidR="00000000" w:rsidRPr="00000000">
        <w:rPr>
          <w:rFonts w:ascii="Malgun Gothic" w:cs="Malgun Gothic" w:eastAsia="Malgun Gothic" w:hAnsi="Malgun Gothic"/>
          <w:rtl w:val="0"/>
        </w:rPr>
        <w:t xml:space="preserve"> annuel durant les six dernières années est de 55%. Ce taux optimal explique que la situation financière de la société BMW est quasi-équilibrée.</w:t>
      </w:r>
    </w:p>
    <w:p w:rsidR="00000000" w:rsidDel="00000000" w:rsidP="00000000" w:rsidRDefault="00000000" w:rsidRPr="00000000" w14:paraId="000001B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3">
      <w:pPr>
        <w:jc w:val="center"/>
        <w:rPr>
          <w:rFonts w:ascii="Malgun Gothic" w:cs="Malgun Gothic" w:eastAsia="Malgun Gothic" w:hAnsi="Malgun Gothic"/>
        </w:rPr>
      </w:pPr>
      <w:r w:rsidDel="00000000" w:rsidR="00000000" w:rsidRPr="00000000">
        <w:rPr>
          <w:rFonts w:ascii="Malgun Gothic" w:cs="Malgun Gothic" w:eastAsia="Malgun Gothic" w:hAnsi="Malgun Gothic"/>
          <w:b w:val="1"/>
          <w:color w:val="212529"/>
          <w:sz w:val="22"/>
          <w:szCs w:val="22"/>
        </w:rPr>
        <w:drawing>
          <wp:inline distB="0" distT="0" distL="0" distR="0">
            <wp:extent cx="4930567" cy="2339543"/>
            <wp:effectExtent b="0" l="0" r="0" t="0"/>
            <wp:docPr id="2136028539"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930567" cy="233954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B5">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B6">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de la liquidité de l’entreprise </w:t>
      </w:r>
    </w:p>
    <w:p w:rsidR="00000000" w:rsidDel="00000000" w:rsidP="00000000" w:rsidRDefault="00000000" w:rsidRPr="00000000" w14:paraId="000001B7">
      <w:pPr>
        <w:ind w:left="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B8">
      <w:pPr>
        <w:shd w:fill="ffffff" w:val="clear"/>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color w:val="1d0000"/>
          <w:rtl w:val="0"/>
        </w:rPr>
        <w:t xml:space="preserve">Afin d’analyse</w:t>
      </w:r>
      <w:r w:rsidDel="00000000" w:rsidR="00000000" w:rsidRPr="00000000">
        <w:rPr>
          <w:rFonts w:ascii="Malgun Gothic" w:cs="Malgun Gothic" w:eastAsia="Malgun Gothic" w:hAnsi="Malgun Gothic"/>
          <w:rtl w:val="0"/>
        </w:rPr>
        <w:t xml:space="preserve">r</w:t>
      </w:r>
      <w:r w:rsidDel="00000000" w:rsidR="00000000" w:rsidRPr="00000000">
        <w:rPr>
          <w:rFonts w:ascii="Malgun Gothic" w:cs="Malgun Gothic" w:eastAsia="Malgun Gothic" w:hAnsi="Malgun Gothic"/>
          <w:color w:val="1d0000"/>
          <w:rtl w:val="0"/>
        </w:rPr>
        <w:t xml:space="preserve"> la stratégie financière de l’entreprise BMW en matière de production, d'investissement et de placement financier, nous avons procédé au calcul du flux de trésorerie. Ce dernier permet à l’entreprise de surveiller et gérer ses liquidités.</w:t>
      </w:r>
    </w:p>
    <w:p w:rsidR="00000000" w:rsidDel="00000000" w:rsidP="00000000" w:rsidRDefault="00000000" w:rsidRPr="00000000" w14:paraId="000001B9">
      <w:pPr>
        <w:shd w:fill="ffffff" w:val="clear"/>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color w:val="1d0000"/>
          <w:rtl w:val="0"/>
        </w:rPr>
        <w:t xml:space="preserve">Les flux de trésorerie sont regroupés en trois familles :</w:t>
      </w:r>
    </w:p>
    <w:p w:rsidR="00000000" w:rsidDel="00000000" w:rsidP="00000000" w:rsidRDefault="00000000" w:rsidRPr="00000000" w14:paraId="000001BA">
      <w:pPr>
        <w:numPr>
          <w:ilvl w:val="0"/>
          <w:numId w:val="11"/>
        </w:numPr>
        <w:shd w:fill="ffffff" w:val="clear"/>
        <w:ind w:left="720" w:hanging="360"/>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b w:val="1"/>
          <w:rtl w:val="0"/>
        </w:rPr>
        <w:t xml:space="preserve">Le flux de trésorerie lié aux activités opérationnelles</w:t>
      </w:r>
      <w:r w:rsidDel="00000000" w:rsidR="00000000" w:rsidRPr="00000000">
        <w:rPr>
          <w:rFonts w:ascii="Malgun Gothic" w:cs="Malgun Gothic" w:eastAsia="Malgun Gothic" w:hAnsi="Malgun Gothic"/>
          <w:color w:val="1d0000"/>
          <w:rtl w:val="0"/>
        </w:rPr>
        <w:t xml:space="preserve"> : il indique q</w:t>
      </w:r>
      <w:r w:rsidDel="00000000" w:rsidR="00000000" w:rsidRPr="00000000">
        <w:rPr>
          <w:rFonts w:ascii="Malgun Gothic" w:cs="Malgun Gothic" w:eastAsia="Malgun Gothic" w:hAnsi="Malgun Gothic"/>
          <w:rtl w:val="0"/>
        </w:rPr>
        <w:t xml:space="preserve">ue l’ </w:t>
      </w:r>
      <w:r w:rsidDel="00000000" w:rsidR="00000000" w:rsidRPr="00000000">
        <w:rPr>
          <w:rFonts w:ascii="Malgun Gothic" w:cs="Malgun Gothic" w:eastAsia="Malgun Gothic" w:hAnsi="Malgun Gothic"/>
          <w:color w:val="1d0000"/>
          <w:rtl w:val="0"/>
        </w:rPr>
        <w:t xml:space="preserve">excédent de trésorerie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color w:val="1d0000"/>
          <w:rtl w:val="0"/>
        </w:rPr>
        <w:t xml:space="preserve">a été généré par l'activité propre de l'entreprise résultant de son chiffre d'affaires;</w:t>
      </w:r>
      <w:r w:rsidDel="00000000" w:rsidR="00000000" w:rsidRPr="00000000">
        <w:rPr>
          <w:rtl w:val="0"/>
        </w:rPr>
      </w:r>
    </w:p>
    <w:p w:rsidR="00000000" w:rsidDel="00000000" w:rsidP="00000000" w:rsidRDefault="00000000" w:rsidRPr="00000000" w14:paraId="000001BB">
      <w:pPr>
        <w:numPr>
          <w:ilvl w:val="0"/>
          <w:numId w:val="11"/>
        </w:numPr>
        <w:shd w:fill="ffffff" w:val="clear"/>
        <w:ind w:left="720" w:hanging="360"/>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b w:val="1"/>
          <w:rtl w:val="0"/>
        </w:rPr>
        <w:t xml:space="preserve">Le flux de trésorerie lié aux activités d’investissement</w:t>
      </w:r>
      <w:r w:rsidDel="00000000" w:rsidR="00000000" w:rsidRPr="00000000">
        <w:rPr>
          <w:rFonts w:ascii="Malgun Gothic" w:cs="Malgun Gothic" w:eastAsia="Malgun Gothic" w:hAnsi="Malgun Gothic"/>
          <w:color w:val="1d0000"/>
          <w:rtl w:val="0"/>
        </w:rPr>
        <w:t xml:space="preserve">  : il retrace les décaissements qui résultent des acquisitions d'immobilisations, nets des encaissements provenant de la cession d'immobilisations;</w:t>
      </w:r>
    </w:p>
    <w:p w:rsidR="00000000" w:rsidDel="00000000" w:rsidP="00000000" w:rsidRDefault="00000000" w:rsidRPr="00000000" w14:paraId="000001BC">
      <w:pPr>
        <w:numPr>
          <w:ilvl w:val="0"/>
          <w:numId w:val="11"/>
        </w:numPr>
        <w:shd w:fill="ffffff" w:val="clear"/>
        <w:ind w:left="720" w:hanging="360"/>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b w:val="1"/>
          <w:rtl w:val="0"/>
        </w:rPr>
        <w:t xml:space="preserve">Le flux de trésorerie lié aux activités de financement</w:t>
      </w:r>
      <w:r w:rsidDel="00000000" w:rsidR="00000000" w:rsidRPr="00000000">
        <w:rPr>
          <w:rFonts w:ascii="Malgun Gothic" w:cs="Malgun Gothic" w:eastAsia="Malgun Gothic" w:hAnsi="Malgun Gothic"/>
          <w:color w:val="1d0000"/>
          <w:rtl w:val="0"/>
        </w:rPr>
        <w:t xml:space="preserve"> : il retrace l'ensemble des encaissements et décaissements relatifs aux choix de financement : apport en capital, versement de dividendes, emprunts émis et remboursés, montants prêtés par les actionnaires, ….</w:t>
      </w:r>
    </w:p>
    <w:p w:rsidR="00000000" w:rsidDel="00000000" w:rsidP="00000000" w:rsidRDefault="00000000" w:rsidRPr="00000000" w14:paraId="000001BD">
      <w:pPr>
        <w:shd w:fill="ffffff" w:val="clear"/>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color w:val="1d0000"/>
          <w:rtl w:val="0"/>
        </w:rPr>
        <w:t xml:space="preserve">La somme de tous les flux de trésorerie constitue la </w:t>
      </w:r>
      <w:r w:rsidDel="00000000" w:rsidR="00000000" w:rsidRPr="00000000">
        <w:rPr>
          <w:rFonts w:ascii="Malgun Gothic" w:cs="Malgun Gothic" w:eastAsia="Malgun Gothic" w:hAnsi="Malgun Gothic"/>
          <w:b w:val="1"/>
          <w:rtl w:val="0"/>
        </w:rPr>
        <w:t xml:space="preserve">variation de trésorerie</w:t>
      </w:r>
      <w:r w:rsidDel="00000000" w:rsidR="00000000" w:rsidRPr="00000000">
        <w:rPr>
          <w:rFonts w:ascii="Malgun Gothic" w:cs="Malgun Gothic" w:eastAsia="Malgun Gothic" w:hAnsi="Malgun Gothic"/>
          <w:color w:val="1d0000"/>
          <w:rtl w:val="0"/>
        </w:rPr>
        <w:t xml:space="preserve"> et débouche sur la position de trésorerie de fin d'année. Le tableau ci-dessous illustre le calcul des flux de trésoreries :</w:t>
      </w:r>
    </w:p>
    <w:p w:rsidR="00000000" w:rsidDel="00000000" w:rsidP="00000000" w:rsidRDefault="00000000" w:rsidRPr="00000000" w14:paraId="000001BE">
      <w:pPr>
        <w:jc w:val="both"/>
        <w:rPr>
          <w:rFonts w:ascii="Malgun Gothic" w:cs="Malgun Gothic" w:eastAsia="Malgun Gothic" w:hAnsi="Malgun Gothic"/>
          <w:b w:val="1"/>
        </w:rPr>
      </w:pPr>
      <w:r w:rsidDel="00000000" w:rsidR="00000000" w:rsidRPr="00000000">
        <w:rPr>
          <w:rtl w:val="0"/>
        </w:rPr>
      </w:r>
    </w:p>
    <w:tbl>
      <w:tblPr>
        <w:tblStyle w:val="Table4"/>
        <w:tblW w:w="9090.0" w:type="dxa"/>
        <w:jc w:val="center"/>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510"/>
        <w:gridCol w:w="930"/>
        <w:gridCol w:w="930"/>
        <w:gridCol w:w="930"/>
        <w:gridCol w:w="930"/>
        <w:gridCol w:w="930"/>
        <w:gridCol w:w="930"/>
        <w:tblGridChange w:id="0">
          <w:tblGrid>
            <w:gridCol w:w="3510"/>
            <w:gridCol w:w="930"/>
            <w:gridCol w:w="930"/>
            <w:gridCol w:w="930"/>
            <w:gridCol w:w="930"/>
            <w:gridCol w:w="930"/>
            <w:gridCol w:w="930"/>
          </w:tblGrid>
        </w:tblGridChange>
      </w:tblGrid>
      <w:tr>
        <w:trPr>
          <w:cantSplit w:val="0"/>
          <w:trHeight w:val="283" w:hRule="atLeast"/>
          <w:tblHeader w:val="0"/>
        </w:trPr>
        <w:tc>
          <w:tcPr/>
          <w:p w:rsidR="00000000" w:rsidDel="00000000" w:rsidP="00000000" w:rsidRDefault="00000000" w:rsidRPr="00000000" w14:paraId="000001BF">
            <w:pPr>
              <w:jc w:val="both"/>
              <w:rPr>
                <w:rFonts w:ascii="Malgun Gothic" w:cs="Malgun Gothic" w:eastAsia="Malgun Gothic" w:hAnsi="Malgun Gothic"/>
                <w:sz w:val="20"/>
                <w:szCs w:val="20"/>
              </w:rPr>
            </w:pPr>
            <w:r w:rsidDel="00000000" w:rsidR="00000000" w:rsidRPr="00000000">
              <w:rPr>
                <w:rtl w:val="0"/>
              </w:rPr>
            </w:r>
          </w:p>
        </w:tc>
        <w:tc>
          <w:tcPr>
            <w:vAlign w:val="center"/>
          </w:tcPr>
          <w:p w:rsidR="00000000" w:rsidDel="00000000" w:rsidP="00000000" w:rsidRDefault="00000000" w:rsidRPr="00000000" w14:paraId="000001C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vAlign w:val="center"/>
          </w:tcPr>
          <w:p w:rsidR="00000000" w:rsidDel="00000000" w:rsidP="00000000" w:rsidRDefault="00000000" w:rsidRPr="00000000" w14:paraId="000001C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vAlign w:val="center"/>
          </w:tcPr>
          <w:p w:rsidR="00000000" w:rsidDel="00000000" w:rsidP="00000000" w:rsidRDefault="00000000" w:rsidRPr="00000000" w14:paraId="000001C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vAlign w:val="center"/>
          </w:tcPr>
          <w:p w:rsidR="00000000" w:rsidDel="00000000" w:rsidP="00000000" w:rsidRDefault="00000000" w:rsidRPr="00000000" w14:paraId="000001C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vAlign w:val="center"/>
          </w:tcPr>
          <w:p w:rsidR="00000000" w:rsidDel="00000000" w:rsidP="00000000" w:rsidRDefault="00000000" w:rsidRPr="00000000" w14:paraId="000001C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vAlign w:val="center"/>
          </w:tcPr>
          <w:p w:rsidR="00000000" w:rsidDel="00000000" w:rsidP="00000000" w:rsidRDefault="00000000" w:rsidRPr="00000000" w14:paraId="000001C5">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r>
      <w:tr>
        <w:trPr>
          <w:cantSplit w:val="0"/>
          <w:trHeight w:val="691.640625" w:hRule="atLeast"/>
          <w:tblHeader w:val="0"/>
        </w:trPr>
        <w:tc>
          <w:tcPr/>
          <w:p w:rsidR="00000000" w:rsidDel="00000000" w:rsidP="00000000" w:rsidRDefault="00000000" w:rsidRPr="00000000" w14:paraId="000001C6">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Flux de trésorerie liés aux activités opérationnelles</w:t>
            </w:r>
          </w:p>
        </w:tc>
        <w:tc>
          <w:tcPr>
            <w:vAlign w:val="center"/>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3 173</w:t>
            </w:r>
          </w:p>
        </w:tc>
        <w:tc>
          <w:tcPr>
            <w:vAlign w:val="center"/>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5 909</w:t>
            </w:r>
          </w:p>
        </w:tc>
        <w:tc>
          <w:tcPr>
            <w:vAlign w:val="center"/>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5 051</w:t>
            </w:r>
          </w:p>
        </w:tc>
        <w:tc>
          <w:tcPr>
            <w:vAlign w:val="center"/>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3 662</w:t>
            </w:r>
          </w:p>
        </w:tc>
        <w:tc>
          <w:tcPr>
            <w:vAlign w:val="center"/>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13 251</w:t>
            </w:r>
          </w:p>
        </w:tc>
        <w:tc>
          <w:tcPr>
            <w:vAlign w:val="center"/>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15 903</w:t>
            </w:r>
          </w:p>
        </w:tc>
      </w:tr>
      <w:tr>
        <w:trPr>
          <w:cantSplit w:val="0"/>
          <w:trHeight w:val="691.640625" w:hRule="atLeast"/>
          <w:tblHeader w:val="0"/>
        </w:trPr>
        <w:tc>
          <w:tcPr/>
          <w:p w:rsidR="00000000" w:rsidDel="00000000" w:rsidP="00000000" w:rsidRDefault="00000000" w:rsidRPr="00000000" w14:paraId="000001CD">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Flux de trésorerie liés aux activités d'investissement</w:t>
            </w:r>
          </w:p>
        </w:tc>
        <w:tc>
          <w:tcPr>
            <w:vAlign w:val="center"/>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-5 863</w:t>
            </w:r>
          </w:p>
        </w:tc>
        <w:tc>
          <w:tcPr>
            <w:vAlign w:val="center"/>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-6 163</w:t>
            </w:r>
          </w:p>
        </w:tc>
        <w:tc>
          <w:tcPr>
            <w:vAlign w:val="center"/>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-7 363</w:t>
            </w:r>
          </w:p>
        </w:tc>
        <w:tc>
          <w:tcPr>
            <w:vAlign w:val="center"/>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-7 284</w:t>
            </w:r>
          </w:p>
        </w:tc>
        <w:tc>
          <w:tcPr>
            <w:vAlign w:val="center"/>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-3 636</w:t>
            </w:r>
          </w:p>
        </w:tc>
        <w:tc>
          <w:tcPr>
            <w:vAlign w:val="center"/>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-6 389</w:t>
            </w:r>
          </w:p>
        </w:tc>
      </w:tr>
      <w:tr>
        <w:trPr>
          <w:cantSplit w:val="0"/>
          <w:trHeight w:val="691.640625" w:hRule="atLeast"/>
          <w:tblHeader w:val="0"/>
        </w:trPr>
        <w:tc>
          <w:tcPr/>
          <w:p w:rsidR="00000000" w:rsidDel="00000000" w:rsidP="00000000" w:rsidRDefault="00000000" w:rsidRPr="00000000" w14:paraId="000001D4">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Flux de trésorerie liés aux activités de financement</w:t>
            </w:r>
          </w:p>
        </w:tc>
        <w:tc>
          <w:tcPr>
            <w:vAlign w:val="center"/>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-8 443</w:t>
            </w:r>
          </w:p>
        </w:tc>
        <w:tc>
          <w:tcPr>
            <w:vAlign w:val="center"/>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-7 427</w:t>
            </w:r>
          </w:p>
        </w:tc>
        <w:tc>
          <w:tcPr>
            <w:vAlign w:val="center"/>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4 296</w:t>
            </w:r>
          </w:p>
        </w:tc>
        <w:tc>
          <w:tcPr>
            <w:vAlign w:val="center"/>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4 790</w:t>
            </w:r>
          </w:p>
        </w:tc>
        <w:tc>
          <w:tcPr>
            <w:vAlign w:val="center"/>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-8 254</w:t>
            </w:r>
          </w:p>
        </w:tc>
        <w:tc>
          <w:tcPr>
            <w:vAlign w:val="center"/>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-6 735</w:t>
            </w:r>
          </w:p>
        </w:tc>
      </w:tr>
      <w:tr>
        <w:trPr>
          <w:cantSplit w:val="0"/>
          <w:trHeight w:val="691.640625" w:hRule="atLeast"/>
          <w:tblHeader w:val="0"/>
        </w:trPr>
        <w:tc>
          <w:tcPr/>
          <w:p w:rsidR="00000000" w:rsidDel="00000000" w:rsidP="00000000" w:rsidRDefault="00000000" w:rsidRPr="00000000" w14:paraId="000001DB">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Variation de la trésorerie </w:t>
            </w:r>
          </w:p>
        </w:tc>
        <w:tc>
          <w:tcPr>
            <w:vAlign w:val="center"/>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1 758</w:t>
            </w:r>
          </w:p>
        </w:tc>
        <w:tc>
          <w:tcPr>
            <w:vAlign w:val="center"/>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1 159</w:t>
            </w:r>
          </w:p>
        </w:tc>
        <w:tc>
          <w:tcPr>
            <w:vAlign w:val="center"/>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1 940</w:t>
            </w:r>
          </w:p>
        </w:tc>
        <w:tc>
          <w:tcPr>
            <w:vAlign w:val="center"/>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1 057</w:t>
            </w:r>
          </w:p>
        </w:tc>
        <w:tc>
          <w:tcPr>
            <w:vAlign w:val="center"/>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1 501</w:t>
            </w:r>
          </w:p>
        </w:tc>
        <w:tc>
          <w:tcPr>
            <w:vAlign w:val="center"/>
          </w:tcPr>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2 472</w:t>
            </w:r>
          </w:p>
        </w:tc>
      </w:tr>
      <w:tr>
        <w:trPr>
          <w:cantSplit w:val="0"/>
          <w:trHeight w:val="691.640625" w:hRule="atLeast"/>
          <w:tblHeader w:val="0"/>
        </w:trPr>
        <w:tc>
          <w:tcPr/>
          <w:p w:rsidR="00000000" w:rsidDel="00000000" w:rsidP="00000000" w:rsidRDefault="00000000" w:rsidRPr="00000000" w14:paraId="000001E2">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Trésorerie et équivalents de trésorerie au 1er janvier</w:t>
            </w:r>
          </w:p>
        </w:tc>
        <w:tc>
          <w:tcPr>
            <w:vAlign w:val="center"/>
          </w:tcPr>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6 122</w:t>
            </w:r>
          </w:p>
        </w:tc>
        <w:tc>
          <w:tcPr>
            <w:vAlign w:val="center"/>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7 880</w:t>
            </w:r>
          </w:p>
        </w:tc>
        <w:tc>
          <w:tcPr>
            <w:vAlign w:val="center"/>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9 039</w:t>
            </w:r>
          </w:p>
        </w:tc>
        <w:tc>
          <w:tcPr>
            <w:vAlign w:val="center"/>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10 979</w:t>
            </w:r>
          </w:p>
        </w:tc>
        <w:tc>
          <w:tcPr>
            <w:vAlign w:val="center"/>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12 036</w:t>
            </w:r>
          </w:p>
        </w:tc>
        <w:tc>
          <w:tcPr>
            <w:vAlign w:val="center"/>
          </w:tcPr>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13 537</w:t>
            </w:r>
          </w:p>
        </w:tc>
      </w:tr>
      <w:tr>
        <w:trPr>
          <w:cantSplit w:val="0"/>
          <w:trHeight w:val="691.640625" w:hRule="atLeast"/>
          <w:tblHeader w:val="0"/>
        </w:trPr>
        <w:tc>
          <w:tcPr/>
          <w:p w:rsidR="00000000" w:rsidDel="00000000" w:rsidP="00000000" w:rsidRDefault="00000000" w:rsidRPr="00000000" w14:paraId="000001E9">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Trésorerie et équivalents de trésorerie au 31 décembre</w:t>
            </w:r>
          </w:p>
        </w:tc>
        <w:tc>
          <w:tcPr>
            <w:vAlign w:val="center"/>
          </w:tcPr>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7 880</w:t>
            </w:r>
          </w:p>
        </w:tc>
        <w:tc>
          <w:tcPr>
            <w:vAlign w:val="center"/>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9 039</w:t>
            </w:r>
          </w:p>
        </w:tc>
        <w:tc>
          <w:tcPr>
            <w:vAlign w:val="center"/>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10 979</w:t>
            </w:r>
          </w:p>
        </w:tc>
        <w:tc>
          <w:tcPr>
            <w:vAlign w:val="center"/>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12 036</w:t>
            </w:r>
          </w:p>
        </w:tc>
        <w:tc>
          <w:tcPr>
            <w:vAlign w:val="center"/>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13 537</w:t>
            </w:r>
          </w:p>
        </w:tc>
        <w:tc>
          <w:tcPr>
            <w:vAlign w:val="center"/>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16 009</w:t>
            </w:r>
          </w:p>
        </w:tc>
      </w:tr>
    </w:tbl>
    <w:p w:rsidR="00000000" w:rsidDel="00000000" w:rsidP="00000000" w:rsidRDefault="00000000" w:rsidRPr="00000000" w14:paraId="000001F0">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F1">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Les flux de trésorerie sont positifs, ce qui explique que l’entreprise est dans une situation économique assez saine et que ses activités sont rentables. Grâce à l’excédent de liquidités généré, l'entreprise peut réinvestir ce surplus, décider de verser des dividendes à ses actionnaires ou bien régler ses dettes (remboursement des emprunts, paiement des fournisseurs etc...).</w:t>
      </w:r>
    </w:p>
    <w:p w:rsidR="00000000" w:rsidDel="00000000" w:rsidP="00000000" w:rsidRDefault="00000000" w:rsidRPr="00000000" w14:paraId="000001F2">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F3">
      <w:pPr>
        <w:jc w:val="both"/>
        <w:rPr>
          <w:rFonts w:ascii="Malgun Gothic" w:cs="Malgun Gothic" w:eastAsia="Malgun Gothic" w:hAnsi="Malgun Gothic"/>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3655</wp:posOffset>
            </wp:positionH>
            <wp:positionV relativeFrom="paragraph">
              <wp:posOffset>0</wp:posOffset>
            </wp:positionV>
            <wp:extent cx="5757545" cy="2610485"/>
            <wp:effectExtent b="0" l="0" r="0" t="0"/>
            <wp:wrapSquare wrapText="bothSides" distB="0" distT="0" distL="0" distR="0"/>
            <wp:docPr id="2136028513"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57545" cy="2610485"/>
                    </a:xfrm>
                    <a:prstGeom prst="rect"/>
                    <a:ln/>
                  </pic:spPr>
                </pic:pic>
              </a:graphicData>
            </a:graphic>
          </wp:anchor>
        </w:drawing>
      </w:r>
    </w:p>
    <w:p w:rsidR="00000000" w:rsidDel="00000000" w:rsidP="00000000" w:rsidRDefault="00000000" w:rsidRPr="00000000" w14:paraId="000001F4">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F5">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F6">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 trésorerie = flux de trésorerie / Actifs</w:t>
      </w:r>
    </w:p>
    <w:p w:rsidR="00000000" w:rsidDel="00000000" w:rsidP="00000000" w:rsidRDefault="00000000" w:rsidRPr="00000000" w14:paraId="000001F7">
      <w:pPr>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color w:val="1d0000"/>
          <w:rtl w:val="0"/>
        </w:rPr>
        <w:t xml:space="preserve">Ce ratio représente la capacité d'autofinancement d'une société en fonction de la taille de cette dernière.</w:t>
      </w:r>
    </w:p>
    <w:p w:rsidR="00000000" w:rsidDel="00000000" w:rsidP="00000000" w:rsidRDefault="00000000" w:rsidRPr="00000000" w14:paraId="000001F8">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F9">
      <w:pPr>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0" distT="0" distL="0" distR="0">
            <wp:extent cx="5757545" cy="1688465"/>
            <wp:effectExtent b="0" l="0" r="0" t="0"/>
            <wp:docPr id="213602851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57545" cy="168846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Dans notre cas, le ratio de trésorerie est inférieur à 10%, </w:t>
      </w:r>
      <w:r w:rsidDel="00000000" w:rsidR="00000000" w:rsidRPr="00000000">
        <w:rPr>
          <w:rFonts w:ascii="Malgun Gothic" w:cs="Malgun Gothic" w:eastAsia="Malgun Gothic" w:hAnsi="Malgun Gothic"/>
          <w:rtl w:val="0"/>
        </w:rPr>
        <w:t xml:space="preserve">ce qui explique</w:t>
      </w:r>
      <w:r w:rsidDel="00000000" w:rsidR="00000000" w:rsidRPr="00000000">
        <w:rPr>
          <w:rFonts w:ascii="Malgun Gothic" w:cs="Malgun Gothic" w:eastAsia="Malgun Gothic" w:hAnsi="Malgun Gothic"/>
          <w:color w:val="cc0000"/>
          <w:rtl w:val="0"/>
        </w:rPr>
        <w:t xml:space="preserve"> </w:t>
      </w:r>
      <w:r w:rsidDel="00000000" w:rsidR="00000000" w:rsidRPr="00000000">
        <w:rPr>
          <w:rFonts w:ascii="Malgun Gothic" w:cs="Malgun Gothic" w:eastAsia="Malgun Gothic" w:hAnsi="Malgun Gothic"/>
          <w:rtl w:val="0"/>
        </w:rPr>
        <w:t xml:space="preserve">que l’entreprise est rentable</w:t>
      </w:r>
      <w:r w:rsidDel="00000000" w:rsidR="00000000" w:rsidRPr="00000000">
        <w:rPr>
          <w:rFonts w:ascii="Malgun Gothic" w:cs="Malgun Gothic" w:eastAsia="Malgun Gothic" w:hAnsi="Malgun Gothic"/>
          <w:rtl w:val="0"/>
        </w:rPr>
        <w:t xml:space="preserve"> mais elle pourra éprouver de véritables difficultés si elle ne dispose pas</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suffi</w:t>
      </w:r>
      <w:r w:rsidDel="00000000" w:rsidR="00000000" w:rsidRPr="00000000">
        <w:rPr>
          <w:rFonts w:ascii="Malgun Gothic" w:cs="Malgun Gothic" w:eastAsia="Malgun Gothic" w:hAnsi="Malgun Gothic"/>
          <w:rtl w:val="0"/>
        </w:rPr>
        <w:t xml:space="preserve">samment de liquidit</w:t>
      </w:r>
      <w:r w:rsidDel="00000000" w:rsidR="00000000" w:rsidRPr="00000000">
        <w:rPr>
          <w:rFonts w:ascii="Malgun Gothic" w:cs="Malgun Gothic" w:eastAsia="Malgun Gothic" w:hAnsi="Malgun Gothic"/>
          <w:rtl w:val="0"/>
        </w:rPr>
        <w:t xml:space="preserve">és.</w:t>
      </w:r>
    </w:p>
    <w:p w:rsidR="00000000" w:rsidDel="00000000" w:rsidP="00000000" w:rsidRDefault="00000000" w:rsidRPr="00000000" w14:paraId="000001FC">
      <w:pPr>
        <w:ind w:left="0" w:firstLine="0"/>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FD">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Service financier : Analyse des résultats de vente</w:t>
      </w:r>
    </w:p>
    <w:p w:rsidR="00000000" w:rsidDel="00000000" w:rsidP="00000000" w:rsidRDefault="00000000" w:rsidRPr="00000000" w14:paraId="000001FE">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1FF">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L’analyse des résultats de vente est détaillée de manière trimestrielle entre 2016 et 2022 pour les nouveaux contrats signés et de manière annuelle pour le  taux de pénétration.</w:t>
      </w:r>
    </w:p>
    <w:p w:rsidR="00000000" w:rsidDel="00000000" w:rsidP="00000000" w:rsidRDefault="00000000" w:rsidRPr="00000000" w14:paraId="00000200">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L’analyse du nombre de nouveaux contrats nous apprend que les signatures sont en croissance relative jusqu’au quatrième trimestre 2019. Le premier semestre 2020 correspond aux différents confinements massifs mondiaux dus à la crise Covid qui a comme impact une chute de 50% des nouveaux contrats. Au troisième trimestre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2020, nous assistons à un rebond par rattrapage du nombre de nouveaux contrats pour s'approcher du maximum des 24 trimestres étudiés. Le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quatrième trimestre 2020 et le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premier trimestre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2021 correspondent à la seconde phase de confinements et ont un impact plus limité sur la chute des nouveaux contrats, réduits de 10% sur un semestre. Le deuxième trimestre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2021, qui correspond à notre maximum sur les 24 trimestres, signale lui aussi un rattrapage. Les cinq trimestres suivants montrent une chute étalée continue de 32% avec un léger rebond de 1% sur le dernier trimestre</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2022.</w:t>
      </w:r>
    </w:p>
    <w:p w:rsidR="00000000" w:rsidDel="00000000" w:rsidP="00000000" w:rsidRDefault="00000000" w:rsidRPr="00000000" w14:paraId="00000201">
      <w:pPr>
        <w:spacing w:after="240"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02">
      <w:pPr>
        <w:spacing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0875" cy="1977390"/>
            <wp:effectExtent b="0" l="0" r="0" t="0"/>
            <wp:docPr id="2136028511"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0875" cy="197739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 comparaison trimestrielle année par année confirme le recul des signatures de nouveaux contrats en 2022 avec des minimums trimestriels atteints à l'exception du premier trimestre qui fait légèrement mieux que le minimum de 2016</w:t>
      </w:r>
    </w:p>
    <w:p w:rsidR="00000000" w:rsidDel="00000000" w:rsidP="00000000" w:rsidRDefault="00000000" w:rsidRPr="00000000" w14:paraId="00000204">
      <w:pPr>
        <w:spacing w:after="240"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Pr>
        <w:drawing>
          <wp:inline distB="0" distT="0" distL="0" distR="0">
            <wp:extent cx="2749959" cy="1283703"/>
            <wp:effectExtent b="0" l="0" r="0" t="0"/>
            <wp:docPr id="213602852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749959" cy="1283703"/>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2778663" cy="1297103"/>
            <wp:effectExtent b="0" l="0" r="0" t="0"/>
            <wp:docPr id="213602850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778663" cy="1297103"/>
                    </a:xfrm>
                    <a:prstGeom prst="rect"/>
                    <a:ln/>
                  </pic:spPr>
                </pic:pic>
              </a:graphicData>
            </a:graphic>
          </wp:inline>
        </w:drawing>
      </w:r>
      <w:r w:rsidDel="00000000" w:rsidR="00000000" w:rsidRPr="00000000">
        <w:rPr>
          <w:rFonts w:ascii="Malgun Gothic" w:cs="Malgun Gothic" w:eastAsia="Malgun Gothic" w:hAnsi="Malgun Gothic"/>
          <w:rtl w:val="0"/>
        </w:rPr>
        <w:br w:type="textWrapping"/>
        <w:br w:type="textWrapping"/>
      </w:r>
      <w:r w:rsidDel="00000000" w:rsidR="00000000" w:rsidRPr="00000000">
        <w:rPr>
          <w:rFonts w:ascii="Malgun Gothic" w:cs="Malgun Gothic" w:eastAsia="Malgun Gothic" w:hAnsi="Malgun Gothic"/>
        </w:rPr>
        <w:drawing>
          <wp:inline distB="0" distT="0" distL="0" distR="0">
            <wp:extent cx="2930417" cy="1367944"/>
            <wp:effectExtent b="0" l="0" r="0" t="0"/>
            <wp:docPr id="213602850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2930417" cy="1367944"/>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2712240" cy="1341461"/>
            <wp:effectExtent b="0" l="0" r="0" t="0"/>
            <wp:docPr id="213602851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2712240" cy="1341461"/>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L’analyse du taux de pénétration nous permet d’estimer l’évolution des résultats de vente sur la période. L’année 2017 se démarque par une chute de 6% sur une période pré-Covid en tendance croissante avec une hausse globale de 5% sur 4 ans, de 2016 à 2019 . Après deux années 2020 et 2021 où le groupe réussit à maintenir un taux de pénétration constant malgré le contexte global.</w:t>
      </w:r>
    </w:p>
    <w:p w:rsidR="00000000" w:rsidDel="00000000" w:rsidP="00000000" w:rsidRDefault="00000000" w:rsidRPr="00000000" w14:paraId="00000206">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07">
      <w:pPr>
        <w:spacing w:line="276"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337810" cy="1233170"/>
            <wp:effectExtent b="0" l="0" r="0" t="0"/>
            <wp:docPr id="213602849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33781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209">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Analyse de la situation financière du segment Auto</w:t>
      </w:r>
    </w:p>
    <w:p w:rsidR="00000000" w:rsidDel="00000000" w:rsidP="00000000" w:rsidRDefault="00000000" w:rsidRPr="00000000" w14:paraId="0000020A">
      <w:pPr>
        <w:jc w:val="both"/>
        <w:rPr>
          <w:rFonts w:ascii="Malgun Gothic" w:cs="Malgun Gothic" w:eastAsia="Malgun Gothic" w:hAnsi="Malgun Gothic"/>
          <w:color w:val="c27ba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171450</wp:posOffset>
            </wp:positionV>
            <wp:extent cx="2476818" cy="2062196"/>
            <wp:effectExtent b="0" l="0" r="0" t="0"/>
            <wp:wrapSquare wrapText="bothSides" distB="114300" distT="114300" distL="114300" distR="114300"/>
            <wp:docPr id="213602851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2476818" cy="2062196"/>
                    </a:xfrm>
                    <a:prstGeom prst="rect"/>
                    <a:ln/>
                  </pic:spPr>
                </pic:pic>
              </a:graphicData>
            </a:graphic>
          </wp:anchor>
        </w:drawing>
      </w:r>
    </w:p>
    <w:p w:rsidR="00000000" w:rsidDel="00000000" w:rsidP="00000000" w:rsidRDefault="00000000" w:rsidRPr="00000000" w14:paraId="0000020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segment automobile représente le cœur de métier de l’entreprise avec une part de 86,7% . Ce sont au total 2 399 632 voitures toutes marques confondues qui ont été vendues en 2022. Nous remarquons que la majorité des voitures vendues sont issues de la marque BMW. </w:t>
      </w:r>
    </w:p>
    <w:p w:rsidR="00000000" w:rsidDel="00000000" w:rsidP="00000000" w:rsidRDefault="00000000" w:rsidRPr="00000000" w14:paraId="0000020C">
      <w:pPr>
        <w:jc w:val="both"/>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20D">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0E">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Les voitures de la marque sont vendues partout dans le monde. Les principaux pays consommateurs sont : la Chine, les Etats-Unis, l’Allemagne, la Grande Bretagne, la France, l’Italie et le Japon. Le marché qui s’est le plus développé ces  sept dernières années, a été le marché chinois avec une croissance moyenne de 7,4%</w:t>
      </w:r>
    </w:p>
    <w:p w:rsidR="00000000" w:rsidDel="00000000" w:rsidP="00000000" w:rsidRDefault="00000000" w:rsidRPr="00000000" w14:paraId="0000020F">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190500</wp:posOffset>
            </wp:positionV>
            <wp:extent cx="2419667" cy="2536985"/>
            <wp:effectExtent b="0" l="0" r="0" t="0"/>
            <wp:wrapSquare wrapText="bothSides" distB="114300" distT="114300" distL="114300" distR="114300"/>
            <wp:docPr id="2136028528"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419667" cy="2536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187375</wp:posOffset>
            </wp:positionV>
            <wp:extent cx="2282082" cy="2533650"/>
            <wp:effectExtent b="0" l="0" r="0" t="0"/>
            <wp:wrapSquare wrapText="bothSides" distB="114300" distT="114300" distL="114300" distR="114300"/>
            <wp:docPr id="213602850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282082" cy="2533650"/>
                    </a:xfrm>
                    <a:prstGeom prst="rect"/>
                    <a:ln/>
                  </pic:spPr>
                </pic:pic>
              </a:graphicData>
            </a:graphic>
          </wp:anchor>
        </w:drawing>
      </w:r>
    </w:p>
    <w:p w:rsidR="00000000" w:rsidDel="00000000" w:rsidP="00000000" w:rsidRDefault="00000000" w:rsidRPr="00000000" w14:paraId="0000021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6">
      <w:pPr>
        <w:jc w:val="both"/>
        <w:rPr>
          <w:rFonts w:ascii="Malgun Gothic" w:cs="Malgun Gothic" w:eastAsia="Malgun Gothic" w:hAnsi="Malgun Gothic"/>
          <w:sz w:val="16"/>
          <w:szCs w:val="16"/>
        </w:rPr>
      </w:pPr>
      <w:r w:rsidDel="00000000" w:rsidR="00000000" w:rsidRPr="00000000">
        <w:rPr>
          <w:rtl w:val="0"/>
        </w:rPr>
      </w:r>
    </w:p>
    <w:tbl>
      <w:tblPr>
        <w:tblStyle w:val="Table5"/>
        <w:tblW w:w="9435.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37.226476500431"/>
        <w:gridCol w:w="913.9676462142243"/>
        <w:gridCol w:w="913.9676462142243"/>
        <w:gridCol w:w="913.9676462142243"/>
        <w:gridCol w:w="913.9676462142243"/>
        <w:gridCol w:w="913.9676462142243"/>
        <w:gridCol w:w="913.9676462142243"/>
        <w:gridCol w:w="913.9676462142243"/>
        <w:tblGridChange w:id="0">
          <w:tblGrid>
            <w:gridCol w:w="3037.226476500431"/>
            <w:gridCol w:w="913.9676462142243"/>
            <w:gridCol w:w="913.9676462142243"/>
            <w:gridCol w:w="913.9676462142243"/>
            <w:gridCol w:w="913.9676462142243"/>
            <w:gridCol w:w="913.9676462142243"/>
            <w:gridCol w:w="913.9676462142243"/>
            <w:gridCol w:w="913.9676462142243"/>
          </w:tblGrid>
        </w:tblGridChange>
      </w:tblGrid>
      <w:tr>
        <w:trPr>
          <w:cantSplit w:val="0"/>
          <w:trHeight w:val="508" w:hRule="atLeast"/>
          <w:tblHeader w:val="0"/>
        </w:trPr>
        <w:tc>
          <w:tcPr/>
          <w:p w:rsidR="00000000" w:rsidDel="00000000" w:rsidP="00000000" w:rsidRDefault="00000000" w:rsidRPr="00000000" w14:paraId="00000217">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1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19">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1A">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1B">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1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1D">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1E">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1" w:hRule="atLeast"/>
          <w:tblHeader w:val="0"/>
        </w:trPr>
        <w:tc>
          <w:tcPr>
            <w:tcBorders>
              <w:right w:color="95b3d7" w:space="0" w:sz="4" w:val="single"/>
            </w:tcBorders>
            <w:vAlign w:val="center"/>
          </w:tcPr>
          <w:p w:rsidR="00000000" w:rsidDel="00000000" w:rsidP="00000000" w:rsidRDefault="00000000" w:rsidRPr="00000000" w14:paraId="0000021F">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Nombre d’unités vendues</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516 803</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595 026</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635 800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724 704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778 400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5">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847 914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2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793 532</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27">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8">
            <w:pPr>
              <w:jc w:val="center"/>
              <w:rPr>
                <w:rFonts w:ascii="Malgun Gothic" w:cs="Malgun Gothic" w:eastAsia="Malgun Gothic" w:hAnsi="Malgun Gothic"/>
                <w:b w:val="1"/>
                <w:color w:val="0070c0"/>
                <w:sz w:val="20"/>
                <w:szCs w:val="20"/>
              </w:rPr>
            </w:pP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15%</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2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w:t>
            </w:r>
          </w:p>
        </w:tc>
      </w:tr>
    </w:tbl>
    <w:p w:rsidR="00000000" w:rsidDel="00000000" w:rsidP="00000000" w:rsidRDefault="00000000" w:rsidRPr="00000000" w14:paraId="0000022F">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30">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Nous allons maintenant étudier les indicateurs financiers de ce segment. </w:t>
      </w:r>
    </w:p>
    <w:p w:rsidR="00000000" w:rsidDel="00000000" w:rsidP="00000000" w:rsidRDefault="00000000" w:rsidRPr="00000000" w14:paraId="0000023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2">
      <w:pPr>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508336" cy="1818958"/>
            <wp:effectExtent b="0" l="0" r="0" t="0"/>
            <wp:docPr id="213602849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508336" cy="181895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4">
      <w:pPr>
        <w:jc w:val="both"/>
        <w:rPr>
          <w:rFonts w:ascii="Malgun Gothic" w:cs="Malgun Gothic" w:eastAsia="Malgun Gothic" w:hAnsi="Malgun Gothic"/>
          <w:sz w:val="16"/>
          <w:szCs w:val="16"/>
        </w:rPr>
      </w:pPr>
      <w:r w:rsidDel="00000000" w:rsidR="00000000" w:rsidRPr="00000000">
        <w:rPr>
          <w:rtl w:val="0"/>
        </w:rPr>
      </w:r>
    </w:p>
    <w:tbl>
      <w:tblPr>
        <w:tblStyle w:val="Table6"/>
        <w:tblW w:w="9435.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37.226476500431"/>
        <w:gridCol w:w="913.9676462142243"/>
        <w:gridCol w:w="913.9676462142243"/>
        <w:gridCol w:w="913.9676462142243"/>
        <w:gridCol w:w="913.9676462142243"/>
        <w:gridCol w:w="913.9676462142243"/>
        <w:gridCol w:w="913.9676462142243"/>
        <w:gridCol w:w="913.9676462142243"/>
        <w:tblGridChange w:id="0">
          <w:tblGrid>
            <w:gridCol w:w="3037.226476500431"/>
            <w:gridCol w:w="913.9676462142243"/>
            <w:gridCol w:w="913.9676462142243"/>
            <w:gridCol w:w="913.9676462142243"/>
            <w:gridCol w:w="913.9676462142243"/>
            <w:gridCol w:w="913.9676462142243"/>
            <w:gridCol w:w="913.9676462142243"/>
            <w:gridCol w:w="913.9676462142243"/>
          </w:tblGrid>
        </w:tblGridChange>
      </w:tblGrid>
      <w:tr>
        <w:trPr>
          <w:cantSplit w:val="0"/>
          <w:trHeight w:val="508" w:hRule="atLeast"/>
          <w:tblHeader w:val="0"/>
        </w:trPr>
        <w:tc>
          <w:tcPr/>
          <w:p w:rsidR="00000000" w:rsidDel="00000000" w:rsidP="00000000" w:rsidRDefault="00000000" w:rsidRPr="00000000" w14:paraId="00000235">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36">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37">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3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39">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3A">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3B">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3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1" w:hRule="atLeast"/>
          <w:tblHeader w:val="0"/>
        </w:trPr>
        <w:tc>
          <w:tcPr>
            <w:tcBorders>
              <w:right w:color="95b3d7" w:space="0" w:sz="4" w:val="single"/>
            </w:tcBorders>
            <w:vAlign w:val="center"/>
          </w:tcPr>
          <w:p w:rsidR="00000000" w:rsidDel="00000000" w:rsidP="00000000" w:rsidRDefault="00000000" w:rsidRPr="00000000" w14:paraId="0000023D">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Chiffre d’affaire</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3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86424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3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85742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4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85846</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4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91682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4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80853</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4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95476</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4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123602</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45">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7">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4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29%</w:t>
            </w:r>
          </w:p>
        </w:tc>
      </w:tr>
    </w:tbl>
    <w:p w:rsidR="00000000" w:rsidDel="00000000" w:rsidP="00000000" w:rsidRDefault="00000000" w:rsidRPr="00000000" w14:paraId="0000024D">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4E">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chiffre d’affaires de BMW dans le secteur automobile était en légère croissance avant 2020, il a chuté de 12% lors de la pandémie mais dès 2021 il dépasse le chiffre d'affaires d’avant 2020. Durant la période 2016-2020, on observe une croissance moyenne de 6,14%. Ces valeurs et leur évolution sont à mettre en perspective avec l’excédent brut d’exploitation. </w:t>
      </w:r>
    </w:p>
    <w:p w:rsidR="00000000" w:rsidDel="00000000" w:rsidP="00000000" w:rsidRDefault="00000000" w:rsidRPr="00000000" w14:paraId="0000024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0">
      <w:pPr>
        <w:numPr>
          <w:ilvl w:val="0"/>
          <w:numId w:val="6"/>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Excédent brut d’exploitation </w:t>
      </w:r>
    </w:p>
    <w:p w:rsidR="00000000" w:rsidDel="00000000" w:rsidP="00000000" w:rsidRDefault="00000000" w:rsidRPr="00000000" w14:paraId="00000251">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l’Excédent brut d’exploitation ou EBE est une mesure de rentabilité réelle. Il représente la capacité d’une entreprise à générer des ressources de trésorerie uniquement à travers ses activités opérationnelles sans tenir compte de ses politiques d’investissement et de financement.</w:t>
      </w:r>
    </w:p>
    <w:p w:rsidR="00000000" w:rsidDel="00000000" w:rsidP="00000000" w:rsidRDefault="00000000" w:rsidRPr="00000000" w14:paraId="00000252">
      <w:pPr>
        <w:jc w:val="both"/>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253">
      <w:pPr>
        <w:jc w:val="both"/>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254">
      <w:pPr>
        <w:jc w:val="both"/>
        <w:rPr>
          <w:rFonts w:ascii="Malgun Gothic" w:cs="Malgun Gothic" w:eastAsia="Malgun Gothic" w:hAnsi="Malgun Gothic"/>
          <w:sz w:val="16"/>
          <w:szCs w:val="16"/>
        </w:rPr>
      </w:pPr>
      <w:r w:rsidDel="00000000" w:rsidR="00000000" w:rsidRPr="00000000">
        <w:rPr>
          <w:rtl w:val="0"/>
        </w:rPr>
      </w:r>
    </w:p>
    <w:tbl>
      <w:tblPr>
        <w:tblStyle w:val="Table7"/>
        <w:tblW w:w="9435.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37.226476500431"/>
        <w:gridCol w:w="913.9676462142243"/>
        <w:gridCol w:w="913.9676462142243"/>
        <w:gridCol w:w="913.9676462142243"/>
        <w:gridCol w:w="913.9676462142243"/>
        <w:gridCol w:w="913.9676462142243"/>
        <w:gridCol w:w="913.9676462142243"/>
        <w:gridCol w:w="913.9676462142243"/>
        <w:tblGridChange w:id="0">
          <w:tblGrid>
            <w:gridCol w:w="3037.226476500431"/>
            <w:gridCol w:w="913.9676462142243"/>
            <w:gridCol w:w="913.9676462142243"/>
            <w:gridCol w:w="913.9676462142243"/>
            <w:gridCol w:w="913.9676462142243"/>
            <w:gridCol w:w="913.9676462142243"/>
            <w:gridCol w:w="913.9676462142243"/>
            <w:gridCol w:w="913.9676462142243"/>
          </w:tblGrid>
        </w:tblGridChange>
      </w:tblGrid>
      <w:tr>
        <w:trPr>
          <w:cantSplit w:val="0"/>
          <w:trHeight w:val="508" w:hRule="atLeast"/>
          <w:tblHeader w:val="0"/>
        </w:trPr>
        <w:tc>
          <w:tcPr/>
          <w:p w:rsidR="00000000" w:rsidDel="00000000" w:rsidP="00000000" w:rsidRDefault="00000000" w:rsidRPr="00000000" w14:paraId="00000255">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56">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57">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5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59">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5A">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5B">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5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1" w:hRule="atLeast"/>
          <w:tblHeader w:val="0"/>
        </w:trPr>
        <w:tc>
          <w:tcPr>
            <w:tcBorders>
              <w:right w:color="95b3d7" w:space="0" w:sz="4" w:val="single"/>
            </w:tcBorders>
            <w:vAlign w:val="center"/>
          </w:tcPr>
          <w:p w:rsidR="00000000" w:rsidDel="00000000" w:rsidP="00000000" w:rsidRDefault="00000000" w:rsidRPr="00000000" w14:paraId="0000025D">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Excédent brut d’exploitation</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5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7695</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5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7888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6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6182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6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4499</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6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2162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6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9870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center"/>
          </w:tcPr>
          <w:p w:rsidR="00000000" w:rsidDel="00000000" w:rsidP="00000000" w:rsidRDefault="00000000" w:rsidRPr="00000000" w14:paraId="0000026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10635</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65">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357%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w:t>
            </w:r>
          </w:p>
        </w:tc>
      </w:tr>
    </w:tbl>
    <w:p w:rsidR="00000000" w:rsidDel="00000000" w:rsidP="00000000" w:rsidRDefault="00000000" w:rsidRPr="00000000" w14:paraId="0000026D">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6E">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Sur la période 2016-2022, l’EBE de BMW a une croissance moyenne annuelle de 5,54%. Cependant</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si on observe ce résultat année par année</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on remarque que cette moyenne est biaisée en raison de la pandémie du COVID 19 et que finalement le segment auto de BMW a plutôt bénéficié de la crise sanitaire. Avant 2020, l’EBE était dans une dynamique décroissante assez forte. En d’autres termes, malgré un chiffre d'affaires relativement stable, le segment automobile perdait en rentabilité. A partir de 2021</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l’EBE retrouve une dynamique ascendante.</w:t>
      </w:r>
    </w:p>
    <w:p w:rsidR="00000000" w:rsidDel="00000000" w:rsidP="00000000" w:rsidRDefault="00000000" w:rsidRPr="00000000" w14:paraId="0000026F">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Nous allons vérifier si les premières indications de rentabilités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fournies par l’EBE se confirment dans les ratios de rentabilité suivants: </w:t>
      </w:r>
    </w:p>
    <w:p w:rsidR="00000000" w:rsidDel="00000000" w:rsidP="00000000" w:rsidRDefault="00000000" w:rsidRPr="00000000" w14:paraId="0000027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1">
      <w:pPr>
        <w:numPr>
          <w:ilvl w:val="0"/>
          <w:numId w:val="3"/>
        </w:numPr>
        <w:ind w:left="720" w:hanging="360"/>
        <w:jc w:val="both"/>
        <w:rPr/>
      </w:pPr>
      <w:r w:rsidDel="00000000" w:rsidR="00000000" w:rsidRPr="00000000">
        <w:rPr>
          <w:rFonts w:ascii="Malgun Gothic" w:cs="Malgun Gothic" w:eastAsia="Malgun Gothic" w:hAnsi="Malgun Gothic"/>
          <w:b w:val="1"/>
          <w:color w:val="212529"/>
          <w:sz w:val="22"/>
          <w:szCs w:val="22"/>
          <w:rtl w:val="0"/>
        </w:rPr>
        <w:t xml:space="preserve">Ratio de rentabilité économique = Résultat net / Actif total</w:t>
      </w:r>
      <w:r w:rsidDel="00000000" w:rsidR="00000000" w:rsidRPr="00000000">
        <w:rPr>
          <w:rFonts w:ascii="Malgun Gothic" w:cs="Malgun Gothic" w:eastAsia="Malgun Gothic" w:hAnsi="Malgun Gothic"/>
          <w:rtl w:val="0"/>
        </w:rPr>
        <w:t xml:space="preserve">   (RoCE)</w:t>
      </w:r>
    </w:p>
    <w:p w:rsidR="00000000" w:rsidDel="00000000" w:rsidP="00000000" w:rsidRDefault="00000000" w:rsidRPr="00000000" w14:paraId="00000272">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Return on Capital Employed RoCE est un indicateur de performance financier qui sert à évaluer la performance économique d’une entreprise, en particulier la </w:t>
      </w:r>
      <w:hyperlink r:id="rId51">
        <w:r w:rsidDel="00000000" w:rsidR="00000000" w:rsidRPr="00000000">
          <w:rPr>
            <w:rFonts w:ascii="Malgun Gothic" w:cs="Malgun Gothic" w:eastAsia="Malgun Gothic" w:hAnsi="Malgun Gothic"/>
            <w:rtl w:val="0"/>
          </w:rPr>
          <w:t xml:space="preserve">rentabilité</w:t>
        </w:r>
      </w:hyperlink>
      <w:r w:rsidDel="00000000" w:rsidR="00000000" w:rsidRPr="00000000">
        <w:rPr>
          <w:rFonts w:ascii="Malgun Gothic" w:cs="Malgun Gothic" w:eastAsia="Malgun Gothic" w:hAnsi="Malgun Gothic"/>
          <w:rtl w:val="0"/>
        </w:rPr>
        <w:t xml:space="preserve"> économique des capitaux investis.  Il permet à l’entreprise de connaître le profit généré (ou résultat opérationnel net) pour chaque euro investi dans son exploitation. Un RoCE de 0,35 signifie que pour 100€ investis dans l’exploitation l’entreprise retire 35€ de bénéfices. En général pour qu’un RoCE soit intéressant il doit être au minimum de 20%. </w:t>
      </w:r>
    </w:p>
    <w:p w:rsidR="00000000" w:rsidDel="00000000" w:rsidP="00000000" w:rsidRDefault="00000000" w:rsidRPr="00000000" w14:paraId="0000027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4">
      <w:pPr>
        <w:numPr>
          <w:ilvl w:val="0"/>
          <w:numId w:val="3"/>
        </w:numPr>
        <w:ind w:left="720" w:hanging="360"/>
        <w:jc w:val="both"/>
        <w:rPr/>
      </w:pPr>
      <w:r w:rsidDel="00000000" w:rsidR="00000000" w:rsidRPr="00000000">
        <w:rPr>
          <w:rFonts w:ascii="Malgun Gothic" w:cs="Malgun Gothic" w:eastAsia="Malgun Gothic" w:hAnsi="Malgun Gothic"/>
          <w:b w:val="1"/>
          <w:color w:val="212529"/>
          <w:sz w:val="22"/>
          <w:szCs w:val="22"/>
          <w:rtl w:val="0"/>
        </w:rPr>
        <w:t xml:space="preserve">Rentabilité opérationnelle = Résultat d’exploitation / Chiffre d’affaires</w:t>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275">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Ce ratio permet de connaître la part du chiffre d'affaires uniquement liée au cœur d’activité de l’entreprise. Il permet de vérifier que les activités opérationnelles de l’entreprise sont génératrices de gain. C’est une mesure de rentabilité à long terme</w:t>
      </w:r>
    </w:p>
    <w:p w:rsidR="00000000" w:rsidDel="00000000" w:rsidP="00000000" w:rsidRDefault="00000000" w:rsidRPr="00000000" w14:paraId="00000276">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Pr>
        <w:drawing>
          <wp:inline distB="114300" distT="114300" distL="114300" distR="114300">
            <wp:extent cx="4380075" cy="2052884"/>
            <wp:effectExtent b="0" l="0" r="0" t="0"/>
            <wp:docPr id="2136028522"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4380075" cy="205288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Dans le segment automobile entre 2016 et 2022</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on remarque une tendance à la baisse des ratios de rentabilité économique et de rentabilité opérationnelle.    </w:t>
      </w:r>
    </w:p>
    <w:p w:rsidR="00000000" w:rsidDel="00000000" w:rsidP="00000000" w:rsidRDefault="00000000" w:rsidRPr="00000000" w14:paraId="00000279">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27A">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 Analyse de la situation financière du segment Moto</w:t>
      </w:r>
    </w:p>
    <w:p w:rsidR="00000000" w:rsidDel="00000000" w:rsidP="00000000" w:rsidRDefault="00000000" w:rsidRPr="00000000" w14:paraId="0000027B">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27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secteur des motos est plus réduit que celui des voitures et nous pouvons voir que pour l’année 2022 le principal pays consommateur de motos BMW est l’Allemagne (son marché local). Cependant</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le nombre d’exportations vers d’autres pays a suivi une croissance relativement constante. </w:t>
      </w:r>
    </w:p>
    <w:p w:rsidR="00000000" w:rsidDel="00000000" w:rsidP="00000000" w:rsidRDefault="00000000" w:rsidRPr="00000000" w14:paraId="0000027D">
      <w:pPr>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1684818</wp:posOffset>
            </wp:positionH>
            <wp:positionV relativeFrom="paragraph">
              <wp:posOffset>231815</wp:posOffset>
            </wp:positionV>
            <wp:extent cx="2389687" cy="3315017"/>
            <wp:effectExtent b="0" l="0" r="0" t="0"/>
            <wp:wrapNone/>
            <wp:docPr id="213602850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389687" cy="3315017"/>
                    </a:xfrm>
                    <a:prstGeom prst="rect"/>
                    <a:ln/>
                  </pic:spPr>
                </pic:pic>
              </a:graphicData>
            </a:graphic>
          </wp:anchor>
        </w:drawing>
      </w:r>
    </w:p>
    <w:p w:rsidR="00000000" w:rsidDel="00000000" w:rsidP="00000000" w:rsidRDefault="00000000" w:rsidRPr="00000000" w14:paraId="0000027E">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3">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6">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8">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A">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B">
      <w:pPr>
        <w:jc w:val="both"/>
        <w:rPr>
          <w:rFonts w:ascii="Malgun Gothic" w:cs="Malgun Gothic" w:eastAsia="Malgun Gothic" w:hAnsi="Malgun Gothic"/>
          <w:sz w:val="16"/>
          <w:szCs w:val="16"/>
        </w:rPr>
      </w:pPr>
      <w:r w:rsidDel="00000000" w:rsidR="00000000" w:rsidRPr="00000000">
        <w:rPr>
          <w:rFonts w:ascii="Malgun Gothic" w:cs="Malgun Gothic" w:eastAsia="Malgun Gothic" w:hAnsi="Malgun Gothic"/>
          <w:rtl w:val="0"/>
        </w:rPr>
        <w:t xml:space="preserve">Le nombre total de motos vendues a augmenté en moyenne de 5,76% par an avec une chute lors de la pandémie du Covid et un regain des ventes après 2020.</w:t>
      </w:r>
      <w:r w:rsidDel="00000000" w:rsidR="00000000" w:rsidRPr="00000000">
        <w:rPr>
          <w:rtl w:val="0"/>
        </w:rPr>
      </w:r>
    </w:p>
    <w:p w:rsidR="00000000" w:rsidDel="00000000" w:rsidP="00000000" w:rsidRDefault="00000000" w:rsidRPr="00000000" w14:paraId="0000028C">
      <w:pPr>
        <w:jc w:val="both"/>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28D">
      <w:pPr>
        <w:jc w:val="both"/>
        <w:rPr>
          <w:rFonts w:ascii="Malgun Gothic" w:cs="Malgun Gothic" w:eastAsia="Malgun Gothic" w:hAnsi="Malgun Gothic"/>
          <w:sz w:val="16"/>
          <w:szCs w:val="16"/>
        </w:rPr>
      </w:pPr>
      <w:r w:rsidDel="00000000" w:rsidR="00000000" w:rsidRPr="00000000">
        <w:rPr>
          <w:rtl w:val="0"/>
        </w:rPr>
      </w:r>
    </w:p>
    <w:tbl>
      <w:tblPr>
        <w:tblStyle w:val="Table8"/>
        <w:tblW w:w="9435.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37.226476500431"/>
        <w:gridCol w:w="913.9676462142243"/>
        <w:gridCol w:w="913.9676462142243"/>
        <w:gridCol w:w="913.9676462142243"/>
        <w:gridCol w:w="913.9676462142243"/>
        <w:gridCol w:w="913.9676462142243"/>
        <w:gridCol w:w="913.9676462142243"/>
        <w:gridCol w:w="913.9676462142243"/>
        <w:tblGridChange w:id="0">
          <w:tblGrid>
            <w:gridCol w:w="3037.226476500431"/>
            <w:gridCol w:w="913.9676462142243"/>
            <w:gridCol w:w="913.9676462142243"/>
            <w:gridCol w:w="913.9676462142243"/>
            <w:gridCol w:w="913.9676462142243"/>
            <w:gridCol w:w="913.9676462142243"/>
            <w:gridCol w:w="913.9676462142243"/>
            <w:gridCol w:w="913.9676462142243"/>
          </w:tblGrid>
        </w:tblGridChange>
      </w:tblGrid>
      <w:tr>
        <w:trPr>
          <w:cantSplit w:val="0"/>
          <w:trHeight w:val="508" w:hRule="atLeast"/>
          <w:tblHeader w:val="0"/>
        </w:trPr>
        <w:tc>
          <w:tcPr/>
          <w:p w:rsidR="00000000" w:rsidDel="00000000" w:rsidP="00000000" w:rsidRDefault="00000000" w:rsidRPr="00000000" w14:paraId="0000028E">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8F">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9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9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9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9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9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95">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1" w:hRule="atLeast"/>
          <w:tblHeader w:val="0"/>
        </w:trPr>
        <w:tc>
          <w:tcPr>
            <w:tcBorders>
              <w:right w:color="95b3d7" w:space="0" w:sz="4" w:val="single"/>
            </w:tcBorders>
            <w:vAlign w:val="center"/>
          </w:tcPr>
          <w:p w:rsidR="00000000" w:rsidDel="00000000" w:rsidP="00000000" w:rsidRDefault="00000000" w:rsidRPr="00000000" w14:paraId="00000296">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Nombre d’unités vendues /an</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145 000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164 200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165 600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175 200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169 300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194 300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202 900</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9E">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9F">
            <w:pPr>
              <w:jc w:val="center"/>
              <w:rPr>
                <w:rFonts w:ascii="Malgun Gothic" w:cs="Malgun Gothic" w:eastAsia="Malgun Gothic" w:hAnsi="Malgun Gothic"/>
                <w:b w:val="1"/>
                <w:color w:val="0070c0"/>
                <w:sz w:val="20"/>
                <w:szCs w:val="20"/>
              </w:rPr>
            </w:pP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13,24%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0,85%</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5,80%</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-3,37%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14,77%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4,43%</w:t>
            </w:r>
          </w:p>
        </w:tc>
      </w:tr>
    </w:tbl>
    <w:p w:rsidR="00000000" w:rsidDel="00000000" w:rsidP="00000000" w:rsidRDefault="00000000" w:rsidRPr="00000000" w14:paraId="000002A6">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A7">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A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Dans ce qui suit, nous allons étudier les indicateurs financiers du segment moto. </w:t>
      </w:r>
    </w:p>
    <w:p w:rsidR="00000000" w:rsidDel="00000000" w:rsidP="00000000" w:rsidRDefault="00000000" w:rsidRPr="00000000" w14:paraId="000002A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A">
      <w:pPr>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60410" cy="2286000"/>
            <wp:effectExtent b="0" l="0" r="0" t="0"/>
            <wp:docPr id="2136028492"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76041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C">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Le chiffre d'affaires du secteur des motos a connu une augmentation annuelle moyenne de 7,4%</w:t>
      </w:r>
      <w:r w:rsidDel="00000000" w:rsidR="00000000" w:rsidRPr="00000000">
        <w:rPr>
          <w:rFonts w:ascii="Malgun Gothic" w:cs="Malgun Gothic" w:eastAsia="Malgun Gothic" w:hAnsi="Malgun Gothic"/>
          <w:rtl w:val="0"/>
        </w:rPr>
        <w:t xml:space="preserve">, l</w:t>
      </w:r>
      <w:r w:rsidDel="00000000" w:rsidR="00000000" w:rsidRPr="00000000">
        <w:rPr>
          <w:rFonts w:ascii="Malgun Gothic" w:cs="Malgun Gothic" w:eastAsia="Malgun Gothic" w:hAnsi="Malgun Gothic"/>
          <w:rtl w:val="0"/>
        </w:rPr>
        <w:t xml:space="preserve">es années suivant la pandémie du Covid ont connu une augmentation de 20% et de 15%. </w:t>
      </w:r>
    </w:p>
    <w:p w:rsidR="00000000" w:rsidDel="00000000" w:rsidP="00000000" w:rsidRDefault="00000000" w:rsidRPr="00000000" w14:paraId="000002A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E">
      <w:pPr>
        <w:jc w:val="both"/>
        <w:rPr>
          <w:rFonts w:ascii="Malgun Gothic" w:cs="Malgun Gothic" w:eastAsia="Malgun Gothic" w:hAnsi="Malgun Gothic"/>
          <w:sz w:val="16"/>
          <w:szCs w:val="16"/>
        </w:rPr>
      </w:pPr>
      <w:r w:rsidDel="00000000" w:rsidR="00000000" w:rsidRPr="00000000">
        <w:rPr>
          <w:rtl w:val="0"/>
        </w:rPr>
      </w:r>
    </w:p>
    <w:tbl>
      <w:tblPr>
        <w:tblStyle w:val="Table9"/>
        <w:tblW w:w="9435.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3037.226476500431"/>
        <w:gridCol w:w="913.9676462142243"/>
        <w:gridCol w:w="913.9676462142243"/>
        <w:gridCol w:w="913.9676462142243"/>
        <w:gridCol w:w="913.9676462142243"/>
        <w:gridCol w:w="913.9676462142243"/>
        <w:gridCol w:w="913.9676462142243"/>
        <w:gridCol w:w="913.9676462142243"/>
        <w:tblGridChange w:id="0">
          <w:tblGrid>
            <w:gridCol w:w="3037.226476500431"/>
            <w:gridCol w:w="913.9676462142243"/>
            <w:gridCol w:w="913.9676462142243"/>
            <w:gridCol w:w="913.9676462142243"/>
            <w:gridCol w:w="913.9676462142243"/>
            <w:gridCol w:w="913.9676462142243"/>
            <w:gridCol w:w="913.9676462142243"/>
            <w:gridCol w:w="913.9676462142243"/>
          </w:tblGrid>
        </w:tblGridChange>
      </w:tblGrid>
      <w:tr>
        <w:trPr>
          <w:cantSplit w:val="0"/>
          <w:trHeight w:val="508" w:hRule="atLeast"/>
          <w:tblHeader w:val="0"/>
        </w:trPr>
        <w:tc>
          <w:tcPr/>
          <w:p w:rsidR="00000000" w:rsidDel="00000000" w:rsidP="00000000" w:rsidRDefault="00000000" w:rsidRPr="00000000" w14:paraId="000002AF">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B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B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B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B3">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B4">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B5">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B6">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1" w:hRule="atLeast"/>
          <w:tblHeader w:val="0"/>
        </w:trPr>
        <w:tc>
          <w:tcPr>
            <w:tcBorders>
              <w:right w:color="95b3d7" w:space="0" w:sz="4" w:val="single"/>
            </w:tcBorders>
            <w:vAlign w:val="center"/>
          </w:tcPr>
          <w:p w:rsidR="00000000" w:rsidDel="00000000" w:rsidP="00000000" w:rsidRDefault="00000000" w:rsidRPr="00000000" w14:paraId="000002B7">
            <w:pPr>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Chiffre d’affaire</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2069</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2272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2173</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B">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2368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2284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D">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2748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BE">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3176</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BF">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9,81%</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-4,36%</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8,97%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-3,55%</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20,32%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15,57%</w:t>
            </w:r>
          </w:p>
        </w:tc>
      </w:tr>
    </w:tbl>
    <w:p w:rsidR="00000000" w:rsidDel="00000000" w:rsidP="00000000" w:rsidRDefault="00000000" w:rsidRPr="00000000" w14:paraId="000002C7">
      <w:pPr>
        <w:jc w:val="both"/>
        <w:rPr>
          <w:rFonts w:ascii="Malgun Gothic" w:cs="Malgun Gothic" w:eastAsia="Malgun Gothic" w:hAnsi="Malgun Gothic"/>
          <w:color w:val="ff00ff"/>
        </w:rPr>
      </w:pPr>
      <w:r w:rsidDel="00000000" w:rsidR="00000000" w:rsidRPr="00000000">
        <w:rPr>
          <w:rtl w:val="0"/>
        </w:rPr>
      </w:r>
    </w:p>
    <w:p w:rsidR="00000000" w:rsidDel="00000000" w:rsidP="00000000" w:rsidRDefault="00000000" w:rsidRPr="00000000" w14:paraId="000002C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La tendance de l’excédent brut d’exploitation du segment des motos n’est pas aussi linéaire et décroissante que celui du segment des voitures, on remarque une plus grande volatilité. En 2020</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pendant la pandémie on observe la plus grosse chute (-46,91,%). Elle est cependant contrebalancée par les résultats de 2021 et 2022. Globalement entre 2016 et 2022, nous observons un taux de croissance annuel moyen de 5,44%. </w:t>
      </w:r>
    </w:p>
    <w:p w:rsidR="00000000" w:rsidDel="00000000" w:rsidP="00000000" w:rsidRDefault="00000000" w:rsidRPr="00000000" w14:paraId="000002C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A">
      <w:pPr>
        <w:jc w:val="both"/>
        <w:rPr>
          <w:rFonts w:ascii="Malgun Gothic" w:cs="Malgun Gothic" w:eastAsia="Malgun Gothic" w:hAnsi="Malgun Gothic"/>
          <w:sz w:val="16"/>
          <w:szCs w:val="16"/>
        </w:rPr>
      </w:pPr>
      <w:r w:rsidDel="00000000" w:rsidR="00000000" w:rsidRPr="00000000">
        <w:rPr>
          <w:rtl w:val="0"/>
        </w:rPr>
      </w:r>
    </w:p>
    <w:tbl>
      <w:tblPr>
        <w:tblStyle w:val="Table10"/>
        <w:tblW w:w="9480.000000000002"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2100"/>
        <w:gridCol w:w="1054.2857142857144"/>
        <w:gridCol w:w="1054.2857142857144"/>
        <w:gridCol w:w="1054.2857142857144"/>
        <w:gridCol w:w="1054.2857142857144"/>
        <w:gridCol w:w="1054.2857142857144"/>
        <w:gridCol w:w="1054.2857142857144"/>
        <w:gridCol w:w="1054.2857142857144"/>
        <w:tblGridChange w:id="0">
          <w:tblGrid>
            <w:gridCol w:w="2100"/>
            <w:gridCol w:w="1054.2857142857144"/>
            <w:gridCol w:w="1054.2857142857144"/>
            <w:gridCol w:w="1054.2857142857144"/>
            <w:gridCol w:w="1054.2857142857144"/>
            <w:gridCol w:w="1054.2857142857144"/>
            <w:gridCol w:w="1054.2857142857144"/>
            <w:gridCol w:w="1054.2857142857144"/>
          </w:tblGrid>
        </w:tblGridChange>
      </w:tblGrid>
      <w:tr>
        <w:trPr>
          <w:cantSplit w:val="0"/>
          <w:trHeight w:val="510" w:hRule="atLeast"/>
          <w:tblHeader w:val="0"/>
        </w:trPr>
        <w:tc>
          <w:tcPr/>
          <w:p w:rsidR="00000000" w:rsidDel="00000000" w:rsidP="00000000" w:rsidRDefault="00000000" w:rsidRPr="00000000" w14:paraId="000002CB">
            <w:pPr>
              <w:jc w:val="both"/>
              <w:rPr>
                <w:rFonts w:ascii="Malgun Gothic" w:cs="Malgun Gothic" w:eastAsia="Malgun Gothic" w:hAnsi="Malgun Gothic"/>
                <w:sz w:val="20"/>
                <w:szCs w:val="20"/>
              </w:rPr>
            </w:pPr>
            <w:r w:rsidDel="00000000" w:rsidR="00000000" w:rsidRPr="00000000">
              <w:rPr>
                <w:rtl w:val="0"/>
              </w:rPr>
            </w:r>
          </w:p>
        </w:tc>
        <w:tc>
          <w:tcPr>
            <w:tcBorders>
              <w:bottom w:color="95b3d7" w:space="0" w:sz="4" w:val="single"/>
            </w:tcBorders>
            <w:vAlign w:val="center"/>
          </w:tcPr>
          <w:p w:rsidR="00000000" w:rsidDel="00000000" w:rsidP="00000000" w:rsidRDefault="00000000" w:rsidRPr="00000000" w14:paraId="000002C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CD">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CE">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CF">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D0">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D1">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c>
          <w:tcPr>
            <w:tcBorders>
              <w:bottom w:color="95b3d7" w:space="0" w:sz="4" w:val="single"/>
            </w:tcBorders>
            <w:vAlign w:val="center"/>
          </w:tcPr>
          <w:p w:rsidR="00000000" w:rsidDel="00000000" w:rsidP="00000000" w:rsidRDefault="00000000" w:rsidRPr="00000000" w14:paraId="000002D2">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2022</w:t>
            </w:r>
          </w:p>
        </w:tc>
      </w:tr>
      <w:tr>
        <w:trPr>
          <w:cantSplit w:val="0"/>
          <w:trHeight w:val="510" w:hRule="atLeast"/>
          <w:tblHeader w:val="0"/>
        </w:trPr>
        <w:tc>
          <w:tcPr>
            <w:tcBorders>
              <w:right w:color="95b3d7" w:space="0" w:sz="4" w:val="single"/>
            </w:tcBorders>
            <w:vAlign w:val="center"/>
          </w:tcPr>
          <w:p w:rsidR="00000000" w:rsidDel="00000000" w:rsidP="00000000" w:rsidRDefault="00000000" w:rsidRPr="00000000" w14:paraId="000002D3">
            <w:pP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Excédent brut d’exploitation</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4">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187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5">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207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6">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175</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7">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194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8">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103</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9">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227</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A">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257</w:t>
            </w:r>
          </w:p>
        </w:tc>
      </w:tr>
      <w:tr>
        <w:trPr>
          <w:cantSplit w:val="0"/>
          <w:trHeight w:val="420" w:hRule="atLeast"/>
          <w:tblHeader w:val="0"/>
        </w:trPr>
        <w:tc>
          <w:tcPr>
            <w:tcBorders>
              <w:right w:color="95b3d7" w:space="0" w:sz="4" w:val="single"/>
            </w:tcBorders>
            <w:vAlign w:val="center"/>
          </w:tcPr>
          <w:p w:rsidR="00000000" w:rsidDel="00000000" w:rsidP="00000000" w:rsidRDefault="00000000" w:rsidRPr="00000000" w14:paraId="000002DB">
            <w:pPr>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sz w:val="18"/>
                <w:szCs w:val="18"/>
                <w:rtl w:val="0"/>
              </w:rPr>
              <w:t xml:space="preserve">Evolution en %</w:t>
            </w:r>
            <w:r w:rsidDel="00000000" w:rsidR="00000000" w:rsidRPr="00000000">
              <w:rPr>
                <w:rtl w:val="0"/>
              </w:rPr>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DC">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10,70%</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-15,46%</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10,86%</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-46,91%</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120,39%</w:t>
            </w:r>
          </w:p>
        </w:tc>
        <w:tc>
          <w:tcPr>
            <w:tcBorders>
              <w:top w:color="95b3d7"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13,22%</w:t>
            </w:r>
          </w:p>
        </w:tc>
      </w:tr>
    </w:tbl>
    <w:p w:rsidR="00000000" w:rsidDel="00000000" w:rsidP="00000000" w:rsidRDefault="00000000" w:rsidRPr="00000000" w14:paraId="000002E3">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E4">
      <w:pPr>
        <w:jc w:val="both"/>
        <w:rPr>
          <w:rFonts w:ascii="Malgun Gothic" w:cs="Malgun Gothic" w:eastAsia="Malgun Gothic" w:hAnsi="Malgun Gothic"/>
          <w:b w:val="1"/>
          <w:color w:val="4a86e8"/>
        </w:rPr>
      </w:pPr>
      <w:r w:rsidDel="00000000" w:rsidR="00000000" w:rsidRPr="00000000">
        <w:rPr>
          <w:rFonts w:ascii="Malgun Gothic" w:cs="Malgun Gothic" w:eastAsia="Malgun Gothic" w:hAnsi="Malgun Gothic"/>
          <w:rtl w:val="0"/>
        </w:rPr>
        <w:t xml:space="preserve">Malgré un EBE volatile, nous remarquons que les ratios de rentabilité pour le secteur des motos restent relativement stables jusqu’en 2020 où on enregistre une forte chute de 0,37 à 0,22 pour la rentabilité opérationnelle et de 0,29 à 0,18 pour le RoCE. Cependant, les taux sont quasiment revenus au niveau préalable à la pandémie.</w:t>
      </w:r>
      <w:r w:rsidDel="00000000" w:rsidR="00000000" w:rsidRPr="00000000">
        <w:rPr>
          <w:rtl w:val="0"/>
        </w:rPr>
      </w:r>
    </w:p>
    <w:p w:rsidR="00000000" w:rsidDel="00000000" w:rsidP="00000000" w:rsidRDefault="00000000" w:rsidRPr="00000000" w14:paraId="000002E5">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E6">
      <w:pPr>
        <w:jc w:val="center"/>
        <w:rPr>
          <w:rFonts w:ascii="Malgun Gothic" w:cs="Malgun Gothic" w:eastAsia="Malgun Gothic" w:hAnsi="Malgun Gothic"/>
          <w:color w:val="c27ba0"/>
        </w:rPr>
      </w:pPr>
      <w:r w:rsidDel="00000000" w:rsidR="00000000" w:rsidRPr="00000000">
        <w:rPr>
          <w:rFonts w:ascii="Malgun Gothic" w:cs="Malgun Gothic" w:eastAsia="Malgun Gothic" w:hAnsi="Malgun Gothic"/>
          <w:b w:val="1"/>
          <w:color w:val="4a86e8"/>
        </w:rPr>
        <w:drawing>
          <wp:inline distB="114300" distT="114300" distL="114300" distR="114300">
            <wp:extent cx="5760410" cy="2146300"/>
            <wp:effectExtent b="0" l="0" r="0" t="0"/>
            <wp:docPr id="2136028525"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604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2E8">
      <w:pPr>
        <w:numPr>
          <w:ilvl w:val="0"/>
          <w:numId w:val="10"/>
        </w:numPr>
        <w:ind w:left="1440" w:hanging="360"/>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Analyse comparative par rapport au concurrent </w:t>
      </w:r>
      <w:r w:rsidDel="00000000" w:rsidR="00000000" w:rsidRPr="00000000">
        <w:rPr>
          <w:rtl w:val="0"/>
        </w:rPr>
      </w:r>
    </w:p>
    <w:p w:rsidR="00000000" w:rsidDel="00000000" w:rsidP="00000000" w:rsidRDefault="00000000" w:rsidRPr="00000000" w14:paraId="000002E9">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2EA">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BMW ayant décidé de se concentrer sur un secteur spécifique du marché de la construction automobile, nous ne pouvions pas le comparer avec un constructeur automobile qui produisait</w:t>
      </w:r>
      <w:r w:rsidDel="00000000" w:rsidR="00000000" w:rsidRPr="00000000">
        <w:rPr>
          <w:rFonts w:ascii="Malgun Gothic" w:cs="Malgun Gothic" w:eastAsia="Malgun Gothic" w:hAnsi="Malgun Gothic"/>
          <w:color w:val="ff00ff"/>
          <w:rtl w:val="0"/>
        </w:rPr>
        <w:t xml:space="preserve"> </w:t>
      </w:r>
      <w:r w:rsidDel="00000000" w:rsidR="00000000" w:rsidRPr="00000000">
        <w:rPr>
          <w:rFonts w:ascii="Malgun Gothic" w:cs="Malgun Gothic" w:eastAsia="Malgun Gothic" w:hAnsi="Malgun Gothic"/>
          <w:rtl w:val="0"/>
        </w:rPr>
        <w:t xml:space="preserve">des véhicules destinés à un marché plus large. Deux entreprises pouvaient correspondre à nos critères</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Mercedes-Benz et Volkswagen. Les deux sont des entreprises allemandes</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donc dépendant du même contexte économique et juridique. Cependant, Mercedes-Benz qui pourrait également se placer sur le marché de la voiture premium et de luxe ne possède pas d’autres marques de voitures</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ce qui provoque une différence notoire avec BMW. </w:t>
      </w:r>
    </w:p>
    <w:p w:rsidR="00000000" w:rsidDel="00000000" w:rsidP="00000000" w:rsidRDefault="00000000" w:rsidRPr="00000000" w14:paraId="000002E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Volkswagen réussit à se placer dans un grand secteur de l’industrie automobile en produisant à la fois des voitures de luxe telles que Bentley, Porsche ou Lamborghini, des voitures premium comme Audi, Cupra ou Volkswagen et enfin des voiture</w:t>
      </w:r>
      <w:r w:rsidDel="00000000" w:rsidR="00000000" w:rsidRPr="00000000">
        <w:rPr>
          <w:rFonts w:ascii="Malgun Gothic" w:cs="Malgun Gothic" w:eastAsia="Malgun Gothic" w:hAnsi="Malgun Gothic"/>
          <w:rtl w:val="0"/>
        </w:rPr>
        <w:t xml:space="preserve">s</w:t>
      </w:r>
      <w:r w:rsidDel="00000000" w:rsidR="00000000" w:rsidRPr="00000000">
        <w:rPr>
          <w:rFonts w:ascii="Malgun Gothic" w:cs="Malgun Gothic" w:eastAsia="Malgun Gothic" w:hAnsi="Malgun Gothic"/>
          <w:rtl w:val="0"/>
        </w:rPr>
        <w:t xml:space="preserve"> plus accessibles telles que Seat ou Skoda. </w:t>
      </w:r>
    </w:p>
    <w:p w:rsidR="00000000" w:rsidDel="00000000" w:rsidP="00000000" w:rsidRDefault="00000000" w:rsidRPr="00000000" w14:paraId="000002E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D">
      <w:pPr>
        <w:spacing w:line="276" w:lineRule="auto"/>
        <w:ind w:firstLine="720"/>
        <w:jc w:val="both"/>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Pour l’analyse comparative </w:t>
      </w:r>
      <w:r w:rsidDel="00000000" w:rsidR="00000000" w:rsidRPr="00000000">
        <w:rPr>
          <w:rFonts w:ascii="Malgun Gothic" w:cs="Malgun Gothic" w:eastAsia="Malgun Gothic" w:hAnsi="Malgun Gothic"/>
          <w:color w:val="000000"/>
          <w:rtl w:val="0"/>
        </w:rPr>
        <w:t xml:space="preserve">du groupe BMW, le groupe Volkswagen est certes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color w:val="000000"/>
          <w:rtl w:val="0"/>
        </w:rPr>
        <w:t xml:space="preserve">beaucoup plus grand ( 4 fois plus d’employés)</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color w:val="000000"/>
          <w:rtl w:val="0"/>
        </w:rPr>
        <w:t xml:space="preserve">et sur la période étudiée 2016</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2021, </w:t>
      </w:r>
      <w:r w:rsidDel="00000000" w:rsidR="00000000" w:rsidRPr="00000000">
        <w:rPr>
          <w:rFonts w:ascii="Malgun Gothic" w:cs="Malgun Gothic" w:eastAsia="Malgun Gothic" w:hAnsi="Malgun Gothic"/>
          <w:rtl w:val="0"/>
        </w:rPr>
        <w:t xml:space="preserve">le</w:t>
      </w:r>
      <w:r w:rsidDel="00000000" w:rsidR="00000000" w:rsidRPr="00000000">
        <w:rPr>
          <w:rFonts w:ascii="Malgun Gothic" w:cs="Malgun Gothic" w:eastAsia="Malgun Gothic" w:hAnsi="Malgun Gothic"/>
          <w:color w:val="000000"/>
          <w:rtl w:val="0"/>
        </w:rPr>
        <w:t xml:space="preserve"> chiffre d’affaires est supérieur, de l’ordre du double.</w:t>
      </w:r>
      <w:r w:rsidDel="00000000" w:rsidR="00000000" w:rsidRPr="00000000">
        <w:rPr>
          <w:rFonts w:ascii="Malgun Gothic" w:cs="Malgun Gothic" w:eastAsia="Malgun Gothic" w:hAnsi="Malgun Gothic"/>
          <w:color w:val="000000"/>
          <w:rtl w:val="0"/>
        </w:rPr>
        <w:t xml:space="preserve"> On peut noter toutefois que le rapport entre les chiffres d’affaires des deux groupes évolue sur la période: stable à 2,3 sur les années 2016</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2017, puis</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 il augmente à 2,4 et se stabilise en 2018</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2019 pour diminuer à 2,2 sur 2020</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2021. Il semblerait que BMW ait été plus résilient et se soit mieux </w:t>
      </w:r>
      <w:r w:rsidDel="00000000" w:rsidR="00000000" w:rsidRPr="00000000">
        <w:rPr>
          <w:rFonts w:ascii="Malgun Gothic" w:cs="Malgun Gothic" w:eastAsia="Malgun Gothic" w:hAnsi="Malgun Gothic"/>
          <w:rtl w:val="0"/>
        </w:rPr>
        <w:t xml:space="preserve">adapté</w:t>
      </w:r>
      <w:r w:rsidDel="00000000" w:rsidR="00000000" w:rsidRPr="00000000">
        <w:rPr>
          <w:rFonts w:ascii="Malgun Gothic" w:cs="Malgun Gothic" w:eastAsia="Malgun Gothic" w:hAnsi="Malgun Gothic"/>
          <w:color w:val="000000"/>
          <w:rtl w:val="0"/>
        </w:rPr>
        <w:t xml:space="preserve"> à cette période. A ce stade de l’analyse, cela reste cependant une hypothèse.</w:t>
      </w:r>
    </w:p>
    <w:p w:rsidR="00000000" w:rsidDel="00000000" w:rsidP="00000000" w:rsidRDefault="00000000" w:rsidRPr="00000000" w14:paraId="000002EE">
      <w:pPr>
        <w:spacing w:line="276" w:lineRule="auto"/>
        <w:ind w:firstLine="72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F">
      <w:pPr>
        <w:spacing w:line="276" w:lineRule="auto"/>
        <w:ind w:firstLine="720"/>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11283</wp:posOffset>
            </wp:positionV>
            <wp:extent cx="1127125" cy="553085"/>
            <wp:effectExtent b="0" l="0" r="0" t="0"/>
            <wp:wrapSquare wrapText="bothSides" distB="0" distT="0" distL="0" distR="0"/>
            <wp:docPr id="213602853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1127125" cy="553085"/>
                    </a:xfrm>
                    <a:prstGeom prst="rect"/>
                    <a:ln/>
                  </pic:spPr>
                </pic:pic>
              </a:graphicData>
            </a:graphic>
          </wp:anchor>
        </w:drawing>
      </w:r>
    </w:p>
    <w:p w:rsidR="00000000" w:rsidDel="00000000" w:rsidP="00000000" w:rsidRDefault="00000000" w:rsidRPr="00000000" w14:paraId="000002F0">
      <w:pPr>
        <w:spacing w:line="276" w:lineRule="auto"/>
        <w:ind w:firstLine="72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589443</wp:posOffset>
            </wp:positionH>
            <wp:positionV relativeFrom="paragraph">
              <wp:posOffset>381000</wp:posOffset>
            </wp:positionV>
            <wp:extent cx="4578293" cy="1603352"/>
            <wp:effectExtent b="0" l="0" r="0" t="0"/>
            <wp:wrapSquare wrapText="bothSides" distB="0" distT="0" distL="0" distR="0"/>
            <wp:docPr id="2136028530"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4578293" cy="1603352"/>
                    </a:xfrm>
                    <a:prstGeom prst="rect"/>
                    <a:ln/>
                  </pic:spPr>
                </pic:pic>
              </a:graphicData>
            </a:graphic>
          </wp:anchor>
        </w:drawing>
      </w:r>
    </w:p>
    <w:p w:rsidR="00000000" w:rsidDel="00000000" w:rsidP="00000000" w:rsidRDefault="00000000" w:rsidRPr="00000000" w14:paraId="000002F1">
      <w:pPr>
        <w:spacing w:line="276" w:lineRule="auto"/>
        <w:ind w:firstLine="72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2">
      <w:pPr>
        <w:spacing w:line="276" w:lineRule="auto"/>
        <w:ind w:firstLine="72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3">
      <w:pPr>
        <w:spacing w:line="276" w:lineRule="auto"/>
        <w:ind w:firstLine="72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4">
      <w:pPr>
        <w:spacing w:line="276" w:lineRule="auto"/>
        <w:ind w:firstLine="72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5">
      <w:pPr>
        <w:spacing w:line="276" w:lineRule="auto"/>
        <w:ind w:firstLine="72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2F6">
      <w:pPr>
        <w:spacing w:line="276" w:lineRule="auto"/>
        <w:jc w:val="both"/>
        <w:rPr>
          <w:rFonts w:ascii="Malgun Gothic" w:cs="Malgun Gothic" w:eastAsia="Malgun Gothic" w:hAnsi="Malgun Gothic"/>
          <w:color w:val="000000"/>
          <w:u w:val="single"/>
        </w:rPr>
      </w:pPr>
      <w:r w:rsidDel="00000000" w:rsidR="00000000" w:rsidRPr="00000000">
        <w:rPr>
          <w:rFonts w:ascii="Malgun Gothic" w:cs="Malgun Gothic" w:eastAsia="Malgun Gothic" w:hAnsi="Malgun Gothic"/>
          <w:color w:val="000000"/>
          <w:u w:val="single"/>
          <w:rtl w:val="0"/>
        </w:rPr>
        <w:t xml:space="preserve">Rapport des chiffres d’affaires</w:t>
      </w:r>
    </w:p>
    <w:p w:rsidR="00000000" w:rsidDel="00000000" w:rsidP="00000000" w:rsidRDefault="00000000" w:rsidRPr="00000000" w14:paraId="000002F7">
      <w:pPr>
        <w:jc w:val="both"/>
        <w:rPr>
          <w:rFonts w:ascii="Malgun Gothic" w:cs="Malgun Gothic" w:eastAsia="Malgun Gothic" w:hAnsi="Malgun Gothic"/>
          <w:sz w:val="16"/>
          <w:szCs w:val="16"/>
        </w:rPr>
      </w:pPr>
      <w:r w:rsidDel="00000000" w:rsidR="00000000" w:rsidRPr="00000000">
        <w:rPr>
          <w:rtl w:val="0"/>
        </w:rPr>
      </w:r>
    </w:p>
    <w:tbl>
      <w:tblPr>
        <w:tblStyle w:val="Table11"/>
        <w:tblW w:w="10264.285714285716"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1535"/>
        <w:gridCol w:w="1535"/>
        <w:gridCol w:w="1535"/>
        <w:gridCol w:w="1535"/>
        <w:gridCol w:w="1535"/>
        <w:gridCol w:w="1535"/>
        <w:gridCol w:w="1054.2857142857144"/>
        <w:tblGridChange w:id="0">
          <w:tblGrid>
            <w:gridCol w:w="1535"/>
            <w:gridCol w:w="1535"/>
            <w:gridCol w:w="1535"/>
            <w:gridCol w:w="1535"/>
            <w:gridCol w:w="1535"/>
            <w:gridCol w:w="1535"/>
            <w:gridCol w:w="1054.2857142857144"/>
          </w:tblGrid>
        </w:tblGridChange>
      </w:tblGrid>
      <w:tr>
        <w:trPr>
          <w:cantSplit w:val="0"/>
          <w:trHeight w:val="510" w:hRule="atLeast"/>
          <w:tblHeader w:val="0"/>
        </w:trPr>
        <w:tc>
          <w:tcPr>
            <w:tcBorders>
              <w:bottom w:color="95b3d7" w:space="0" w:sz="4" w:val="single"/>
            </w:tcBorders>
            <w:vAlign w:val="center"/>
          </w:tcPr>
          <w:p w:rsidR="00000000" w:rsidDel="00000000" w:rsidP="00000000" w:rsidRDefault="00000000" w:rsidRPr="00000000" w14:paraId="000002F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2F9">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2FA">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2FB">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2F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2FD">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r>
      <w:tr>
        <w:trPr>
          <w:cantSplit w:val="0"/>
          <w:trHeight w:val="510" w:hRule="atLeast"/>
          <w:tblHeader w:val="0"/>
        </w:trPr>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FE">
            <w:pPr>
              <w:jc w:val="center"/>
              <w:rPr>
                <w:rFonts w:ascii="Malgun Gothic" w:cs="Malgun Gothic" w:eastAsia="Malgun Gothic" w:hAnsi="Malgun Gothic"/>
                <w:color w:val="0070c0"/>
                <w:sz w:val="20"/>
                <w:szCs w:val="20"/>
              </w:rPr>
            </w:pPr>
            <w:r w:rsidDel="00000000" w:rsidR="00000000" w:rsidRPr="00000000">
              <w:rPr>
                <w:rFonts w:ascii="Malgun Gothic" w:cs="Malgun Gothic" w:eastAsia="Malgun Gothic" w:hAnsi="Malgun Gothic"/>
                <w:color w:val="0070c0"/>
                <w:sz w:val="20"/>
                <w:szCs w:val="20"/>
                <w:rtl w:val="0"/>
              </w:rPr>
              <w:t xml:space="preserve">2,31</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2F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2,34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2,44</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2,42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2,26</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2,25</w:t>
            </w:r>
          </w:p>
        </w:tc>
      </w:tr>
    </w:tbl>
    <w:p w:rsidR="00000000" w:rsidDel="00000000" w:rsidP="00000000" w:rsidRDefault="00000000" w:rsidRPr="00000000" w14:paraId="00000304">
      <w:pPr>
        <w:jc w:val="both"/>
        <w:rPr>
          <w:rFonts w:ascii="Malgun Gothic" w:cs="Malgun Gothic" w:eastAsia="Malgun Gothic" w:hAnsi="Malgun Gothic"/>
          <w:u w:val="single"/>
        </w:rPr>
      </w:pPr>
      <w:r w:rsidDel="00000000" w:rsidR="00000000" w:rsidRPr="00000000">
        <w:rPr>
          <w:rtl w:val="0"/>
        </w:rPr>
      </w:r>
    </w:p>
    <w:p w:rsidR="00000000" w:rsidDel="00000000" w:rsidP="00000000" w:rsidRDefault="00000000" w:rsidRPr="00000000" w14:paraId="00000305">
      <w:pPr>
        <w:spacing w:line="276" w:lineRule="auto"/>
        <w:ind w:firstLine="720"/>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L’évolution du </w:t>
      </w:r>
      <w:r w:rsidDel="00000000" w:rsidR="00000000" w:rsidRPr="00000000">
        <w:rPr>
          <w:rFonts w:ascii="Malgun Gothic" w:cs="Malgun Gothic" w:eastAsia="Malgun Gothic" w:hAnsi="Malgun Gothic"/>
          <w:rtl w:val="0"/>
        </w:rPr>
        <w:t xml:space="preserve">résultat</w:t>
      </w:r>
      <w:r w:rsidDel="00000000" w:rsidR="00000000" w:rsidRPr="00000000">
        <w:rPr>
          <w:rFonts w:ascii="Malgun Gothic" w:cs="Malgun Gothic" w:eastAsia="Malgun Gothic" w:hAnsi="Malgun Gothic"/>
          <w:color w:val="000000"/>
          <w:rtl w:val="0"/>
        </w:rPr>
        <w:t xml:space="preserve"> </w:t>
      </w:r>
      <w:r w:rsidDel="00000000" w:rsidR="00000000" w:rsidRPr="00000000">
        <w:rPr>
          <w:rFonts w:ascii="Malgun Gothic" w:cs="Malgun Gothic" w:eastAsia="Malgun Gothic" w:hAnsi="Malgun Gothic"/>
          <w:rtl w:val="0"/>
        </w:rPr>
        <w:t xml:space="preserve">net</w:t>
      </w:r>
      <w:r w:rsidDel="00000000" w:rsidR="00000000" w:rsidRPr="00000000">
        <w:rPr>
          <w:rFonts w:ascii="Malgun Gothic" w:cs="Malgun Gothic" w:eastAsia="Malgun Gothic" w:hAnsi="Malgun Gothic"/>
          <w:color w:val="000000"/>
          <w:rtl w:val="0"/>
        </w:rPr>
        <w:t xml:space="preserve"> des deux groupes vient cependant </w:t>
      </w:r>
      <w:r w:rsidDel="00000000" w:rsidR="00000000" w:rsidRPr="00000000">
        <w:rPr>
          <w:rFonts w:ascii="Malgun Gothic" w:cs="Malgun Gothic" w:eastAsia="Malgun Gothic" w:hAnsi="Malgun Gothic"/>
          <w:color w:val="000000"/>
          <w:rtl w:val="0"/>
        </w:rPr>
        <w:t xml:space="preserve">y </w:t>
      </w:r>
      <w:r w:rsidDel="00000000" w:rsidR="00000000" w:rsidRPr="00000000">
        <w:rPr>
          <w:rFonts w:ascii="Malgun Gothic" w:cs="Malgun Gothic" w:eastAsia="Malgun Gothic" w:hAnsi="Malgun Gothic"/>
          <w:color w:val="000000"/>
          <w:rtl w:val="0"/>
        </w:rPr>
        <w:t xml:space="preserve">ajouter du poids. Alors que sur la période 2016</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color w:val="000000"/>
          <w:rtl w:val="0"/>
        </w:rPr>
        <w:t xml:space="preserve">2019, le rapport des chiffres d’affaires </w:t>
      </w:r>
      <w:r w:rsidDel="00000000" w:rsidR="00000000" w:rsidRPr="00000000">
        <w:rPr>
          <w:rFonts w:ascii="Malgun Gothic" w:cs="Malgun Gothic" w:eastAsia="Malgun Gothic" w:hAnsi="Malgun Gothic"/>
          <w:rtl w:val="0"/>
        </w:rPr>
        <w:t xml:space="preserve">était</w:t>
      </w:r>
      <w:r w:rsidDel="00000000" w:rsidR="00000000" w:rsidRPr="00000000">
        <w:rPr>
          <w:rFonts w:ascii="Malgun Gothic" w:cs="Malgun Gothic" w:eastAsia="Malgun Gothic" w:hAnsi="Malgun Gothic"/>
          <w:color w:val="000000"/>
          <w:rtl w:val="0"/>
        </w:rPr>
        <w:t xml:space="preserve"> en croissance au profit de Volkswagen</w:t>
      </w:r>
      <w:r w:rsidDel="00000000" w:rsidR="00000000" w:rsidRPr="00000000">
        <w:rPr>
          <w:rFonts w:ascii="Malgun Gothic" w:cs="Malgun Gothic" w:eastAsia="Malgun Gothic" w:hAnsi="Malgun Gothic"/>
          <w:rtl w:val="0"/>
        </w:rPr>
        <w:t xml:space="preserve">, il tend à se réduire sur la période 2020-2021</w:t>
      </w:r>
      <w:r w:rsidDel="00000000" w:rsidR="00000000" w:rsidRPr="00000000">
        <w:rPr>
          <w:rFonts w:ascii="Malgun Gothic" w:cs="Malgun Gothic" w:eastAsia="Malgun Gothic" w:hAnsi="Malgun Gothic"/>
          <w:color w:val="000000"/>
          <w:rtl w:val="0"/>
        </w:rPr>
        <w:t xml:space="preserve">.</w:t>
      </w:r>
      <w:r w:rsidDel="00000000" w:rsidR="00000000" w:rsidRPr="00000000">
        <w:rPr>
          <w:rFonts w:ascii="Malgun Gothic" w:cs="Malgun Gothic" w:eastAsia="Malgun Gothic" w:hAnsi="Malgun Gothic"/>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276225</wp:posOffset>
            </wp:positionH>
            <wp:positionV relativeFrom="paragraph">
              <wp:posOffset>1402508</wp:posOffset>
            </wp:positionV>
            <wp:extent cx="5210426" cy="1824731"/>
            <wp:effectExtent b="0" l="0" r="0" t="0"/>
            <wp:wrapSquare wrapText="bothSides" distB="0" distT="0" distL="0" distR="0"/>
            <wp:docPr id="2136028509"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210426" cy="1824731"/>
                    </a:xfrm>
                    <a:prstGeom prst="rect"/>
                    <a:ln/>
                  </pic:spPr>
                </pic:pic>
              </a:graphicData>
            </a:graphic>
          </wp:anchor>
        </w:drawing>
      </w:r>
    </w:p>
    <w:p w:rsidR="00000000" w:rsidDel="00000000" w:rsidP="00000000" w:rsidRDefault="00000000" w:rsidRPr="00000000" w14:paraId="00000306">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u w:val="single"/>
          <w:rtl w:val="0"/>
        </w:rPr>
        <w:t xml:space="preserve">Rapport des résultats nets</w:t>
      </w:r>
      <w:r w:rsidDel="00000000" w:rsidR="00000000" w:rsidRPr="00000000">
        <w:rPr>
          <w:rtl w:val="0"/>
        </w:rPr>
      </w:r>
    </w:p>
    <w:p w:rsidR="00000000" w:rsidDel="00000000" w:rsidP="00000000" w:rsidRDefault="00000000" w:rsidRPr="00000000" w14:paraId="00000307">
      <w:pPr>
        <w:jc w:val="both"/>
        <w:rPr>
          <w:rFonts w:ascii="Malgun Gothic" w:cs="Malgun Gothic" w:eastAsia="Malgun Gothic" w:hAnsi="Malgun Gothic"/>
          <w:sz w:val="16"/>
          <w:szCs w:val="16"/>
        </w:rPr>
      </w:pPr>
      <w:r w:rsidDel="00000000" w:rsidR="00000000" w:rsidRPr="00000000">
        <w:rPr>
          <w:rtl w:val="0"/>
        </w:rPr>
      </w:r>
    </w:p>
    <w:tbl>
      <w:tblPr>
        <w:tblStyle w:val="Table12"/>
        <w:tblW w:w="10264.285714285716" w:type="dxa"/>
        <w:jc w:val="left"/>
        <w:tblBorders>
          <w:top w:color="95b3d7" w:space="0" w:sz="4" w:val="single"/>
          <w:left w:color="ffffff" w:space="0" w:sz="4" w:val="single"/>
          <w:bottom w:color="95b3d7" w:space="0" w:sz="4" w:val="single"/>
          <w:right w:color="ffffff" w:space="0" w:sz="4" w:val="single"/>
          <w:insideH w:color="95b3d7" w:space="0" w:sz="4" w:val="single"/>
          <w:insideV w:color="95b3d7" w:space="0" w:sz="4" w:val="single"/>
        </w:tblBorders>
        <w:tblLayout w:type="fixed"/>
        <w:tblLook w:val="04A0"/>
      </w:tblPr>
      <w:tblGrid>
        <w:gridCol w:w="1535"/>
        <w:gridCol w:w="1535"/>
        <w:gridCol w:w="1535"/>
        <w:gridCol w:w="1535"/>
        <w:gridCol w:w="1535"/>
        <w:gridCol w:w="1535"/>
        <w:gridCol w:w="1054.2857142857144"/>
        <w:tblGridChange w:id="0">
          <w:tblGrid>
            <w:gridCol w:w="1535"/>
            <w:gridCol w:w="1535"/>
            <w:gridCol w:w="1535"/>
            <w:gridCol w:w="1535"/>
            <w:gridCol w:w="1535"/>
            <w:gridCol w:w="1535"/>
            <w:gridCol w:w="1054.2857142857144"/>
          </w:tblGrid>
        </w:tblGridChange>
      </w:tblGrid>
      <w:tr>
        <w:trPr>
          <w:cantSplit w:val="0"/>
          <w:trHeight w:val="510" w:hRule="atLeast"/>
          <w:tblHeader w:val="0"/>
        </w:trPr>
        <w:tc>
          <w:tcPr>
            <w:tcBorders>
              <w:bottom w:color="95b3d7" w:space="0" w:sz="4" w:val="single"/>
            </w:tcBorders>
            <w:vAlign w:val="center"/>
          </w:tcPr>
          <w:p w:rsidR="00000000" w:rsidDel="00000000" w:rsidP="00000000" w:rsidRDefault="00000000" w:rsidRPr="00000000" w14:paraId="00000308">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2016</w:t>
            </w:r>
          </w:p>
        </w:tc>
        <w:tc>
          <w:tcPr>
            <w:tcBorders>
              <w:bottom w:color="95b3d7" w:space="0" w:sz="4" w:val="single"/>
            </w:tcBorders>
            <w:vAlign w:val="center"/>
          </w:tcPr>
          <w:p w:rsidR="00000000" w:rsidDel="00000000" w:rsidP="00000000" w:rsidRDefault="00000000" w:rsidRPr="00000000" w14:paraId="00000309">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2017</w:t>
            </w:r>
          </w:p>
        </w:tc>
        <w:tc>
          <w:tcPr>
            <w:tcBorders>
              <w:bottom w:color="95b3d7" w:space="0" w:sz="4" w:val="single"/>
            </w:tcBorders>
            <w:vAlign w:val="center"/>
          </w:tcPr>
          <w:p w:rsidR="00000000" w:rsidDel="00000000" w:rsidP="00000000" w:rsidRDefault="00000000" w:rsidRPr="00000000" w14:paraId="0000030A">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2018</w:t>
            </w:r>
          </w:p>
        </w:tc>
        <w:tc>
          <w:tcPr>
            <w:tcBorders>
              <w:bottom w:color="95b3d7" w:space="0" w:sz="4" w:val="single"/>
            </w:tcBorders>
            <w:vAlign w:val="center"/>
          </w:tcPr>
          <w:p w:rsidR="00000000" w:rsidDel="00000000" w:rsidP="00000000" w:rsidRDefault="00000000" w:rsidRPr="00000000" w14:paraId="0000030B">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2019</w:t>
            </w:r>
          </w:p>
        </w:tc>
        <w:tc>
          <w:tcPr>
            <w:tcBorders>
              <w:bottom w:color="95b3d7" w:space="0" w:sz="4" w:val="single"/>
            </w:tcBorders>
            <w:vAlign w:val="center"/>
          </w:tcPr>
          <w:p w:rsidR="00000000" w:rsidDel="00000000" w:rsidP="00000000" w:rsidRDefault="00000000" w:rsidRPr="00000000" w14:paraId="0000030C">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2020</w:t>
            </w:r>
          </w:p>
        </w:tc>
        <w:tc>
          <w:tcPr>
            <w:tcBorders>
              <w:bottom w:color="95b3d7" w:space="0" w:sz="4" w:val="single"/>
            </w:tcBorders>
            <w:vAlign w:val="center"/>
          </w:tcPr>
          <w:p w:rsidR="00000000" w:rsidDel="00000000" w:rsidP="00000000" w:rsidRDefault="00000000" w:rsidRPr="00000000" w14:paraId="0000030D">
            <w:pPr>
              <w:jc w:val="center"/>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2021</w:t>
            </w:r>
          </w:p>
        </w:tc>
      </w:tr>
      <w:tr>
        <w:trPr>
          <w:cantSplit w:val="0"/>
          <w:trHeight w:val="510" w:hRule="atLeast"/>
          <w:tblHeader w:val="0"/>
        </w:trPr>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E">
            <w:pPr>
              <w:jc w:val="center"/>
              <w:rPr>
                <w:rFonts w:ascii="Malgun Gothic" w:cs="Malgun Gothic" w:eastAsia="Malgun Gothic" w:hAnsi="Malgun Gothic"/>
                <w:color w:val="0070c0"/>
                <w:sz w:val="20"/>
                <w:szCs w:val="20"/>
              </w:rPr>
            </w:pPr>
            <w:r w:rsidDel="00000000" w:rsidR="00000000" w:rsidRPr="00000000">
              <w:rPr>
                <w:rFonts w:ascii="Malgun Gothic" w:cs="Malgun Gothic" w:eastAsia="Malgun Gothic" w:hAnsi="Malgun Gothic"/>
                <w:color w:val="0070c0"/>
                <w:sz w:val="20"/>
                <w:szCs w:val="20"/>
                <w:rtl w:val="0"/>
              </w:rPr>
              <w:t xml:space="preserve">0,8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0F">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1,32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10">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1,72</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11">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2,79</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12">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2,28</w:t>
            </w:r>
          </w:p>
        </w:tc>
        <w:tc>
          <w:tcPr>
            <w:tcBorders>
              <w:top w:color="95b3d7" w:space="0" w:sz="4" w:val="single"/>
              <w:left w:color="95b3d7" w:space="0" w:sz="4" w:val="single"/>
              <w:bottom w:color="95b3d7" w:space="0" w:sz="4" w:val="single"/>
              <w:right w:color="95b3d7" w:space="0" w:sz="4" w:val="single"/>
            </w:tcBorders>
            <w:tcMar>
              <w:top w:w="40.0" w:type="dxa"/>
              <w:left w:w="40.0" w:type="dxa"/>
              <w:bottom w:w="40.0" w:type="dxa"/>
              <w:right w:w="40.0" w:type="dxa"/>
            </w:tcMar>
            <w:vAlign w:val="bottom"/>
          </w:tcPr>
          <w:p w:rsidR="00000000" w:rsidDel="00000000" w:rsidP="00000000" w:rsidRDefault="00000000" w:rsidRPr="00000000" w14:paraId="00000313">
            <w:pPr>
              <w:jc w:val="center"/>
              <w:rPr>
                <w:rFonts w:ascii="Malgun Gothic" w:cs="Malgun Gothic" w:eastAsia="Malgun Gothic" w:hAnsi="Malgun Gothic"/>
                <w:b w:val="1"/>
                <w:color w:val="0070c0"/>
                <w:sz w:val="20"/>
                <w:szCs w:val="20"/>
              </w:rPr>
            </w:pPr>
            <w:r w:rsidDel="00000000" w:rsidR="00000000" w:rsidRPr="00000000">
              <w:rPr>
                <w:rFonts w:ascii="Malgun Gothic" w:cs="Malgun Gothic" w:eastAsia="Malgun Gothic" w:hAnsi="Malgun Gothic"/>
                <w:b w:val="1"/>
                <w:color w:val="0070c0"/>
                <w:sz w:val="20"/>
                <w:szCs w:val="20"/>
                <w:rtl w:val="0"/>
              </w:rPr>
              <w:t xml:space="preserve">1,24</w:t>
            </w:r>
          </w:p>
        </w:tc>
      </w:tr>
    </w:tbl>
    <w:p w:rsidR="00000000" w:rsidDel="00000000" w:rsidP="00000000" w:rsidRDefault="00000000" w:rsidRPr="00000000" w14:paraId="00000314">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5">
      <w:pPr>
        <w:spacing w:line="276" w:lineRule="auto"/>
        <w:ind w:firstLine="720"/>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Les deux groupes sont solides avec une autonomie financière en hausse sur la période. Le groupe Volkswagen conserve l’avantage et maintient une croissance plus constante de son autonomie financière.</w:t>
      </w:r>
      <w:r w:rsidDel="00000000" w:rsidR="00000000" w:rsidRPr="00000000">
        <w:rPr>
          <w:rtl w:val="0"/>
        </w:rPr>
      </w:r>
    </w:p>
    <w:p w:rsidR="00000000" w:rsidDel="00000000" w:rsidP="00000000" w:rsidRDefault="00000000" w:rsidRPr="00000000" w14:paraId="00000316">
      <w:pPr>
        <w:spacing w:after="240"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Pr>
        <w:drawing>
          <wp:inline distB="0" distT="0" distL="0" distR="0">
            <wp:extent cx="5315583" cy="1861558"/>
            <wp:effectExtent b="0" l="0" r="0" t="0"/>
            <wp:docPr id="2136028496"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315583" cy="1861558"/>
                    </a:xfrm>
                    <a:prstGeom prst="rect"/>
                    <a:ln/>
                  </pic:spPr>
                </pic:pic>
              </a:graphicData>
            </a:graphic>
          </wp:inline>
        </w:drawing>
      </w: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317">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ab/>
        <w:t xml:space="preserve">On constate cependant que le groupe BMW a une solvabilité générale nettement supérieure au groupe Volkswagen sur la période, malgré une légère tendance baissière.</w:t>
      </w:r>
      <w:r w:rsidDel="00000000" w:rsidR="00000000" w:rsidRPr="00000000">
        <w:rPr>
          <w:rtl w:val="0"/>
        </w:rPr>
      </w:r>
    </w:p>
    <w:p w:rsidR="00000000" w:rsidDel="00000000" w:rsidP="00000000" w:rsidRDefault="00000000" w:rsidRPr="00000000" w14:paraId="00000318">
      <w:pPr>
        <w:spacing w:after="240" w:line="276"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Pr>
        <w:drawing>
          <wp:inline distB="0" distT="0" distL="0" distR="0">
            <wp:extent cx="5496808" cy="1925024"/>
            <wp:effectExtent b="0" l="0" r="0" t="0"/>
            <wp:docPr id="213602849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496808" cy="1925024"/>
                    </a:xfrm>
                    <a:prstGeom prst="rect"/>
                    <a:ln/>
                  </pic:spPr>
                </pic:pic>
              </a:graphicData>
            </a:graphic>
          </wp:inline>
        </w:drawing>
      </w: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319">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Les indicateurs  que sont la marge bénéficiaire nette et la rentabilité économique générale sont eux en revanche beaucoup plus en faveur d’un meilleur rebond de BMW à la crise Covid et à ses conséquences, notamment la crise des microprocesseurs. BMW semble en effet beaucoup plus résilient et </w:t>
      </w:r>
      <w:r w:rsidDel="00000000" w:rsidR="00000000" w:rsidRPr="00000000">
        <w:rPr>
          <w:rFonts w:ascii="Malgun Gothic" w:cs="Malgun Gothic" w:eastAsia="Malgun Gothic" w:hAnsi="Malgun Gothic"/>
          <w:rtl w:val="0"/>
        </w:rPr>
        <w:t xml:space="preserve">réussit</w:t>
      </w:r>
      <w:r w:rsidDel="00000000" w:rsidR="00000000" w:rsidRPr="00000000">
        <w:rPr>
          <w:rFonts w:ascii="Malgun Gothic" w:cs="Malgun Gothic" w:eastAsia="Malgun Gothic" w:hAnsi="Malgun Gothic"/>
          <w:color w:val="000000"/>
          <w:rtl w:val="0"/>
        </w:rPr>
        <w:t xml:space="preserve"> à inverser une tendance baissière qui l’accompagnait sur les années 2016, 2020 pour atteindre un maximum en 2021. Le groupe Volkswagen atteint également un pic, mais le bond est moins marqué.</w:t>
      </w:r>
      <w:r w:rsidDel="00000000" w:rsidR="00000000" w:rsidRPr="00000000">
        <w:rPr>
          <w:rtl w:val="0"/>
        </w:rPr>
      </w:r>
    </w:p>
    <w:p w:rsidR="00000000" w:rsidDel="00000000" w:rsidP="00000000" w:rsidRDefault="00000000" w:rsidRPr="00000000" w14:paraId="0000031A">
      <w:pPr>
        <w:spacing w:after="240" w:line="276" w:lineRule="auto"/>
        <w:jc w:val="both"/>
        <w:rPr>
          <w:rFonts w:ascii="Malgun Gothic" w:cs="Malgun Gothic" w:eastAsia="Malgun Gothic" w:hAnsi="Malgun Gothi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104775</wp:posOffset>
            </wp:positionV>
            <wp:extent cx="3009695" cy="1545728"/>
            <wp:effectExtent b="0" l="0" r="0" t="0"/>
            <wp:wrapSquare wrapText="bothSides" distB="0" distT="0" distL="0" distR="0"/>
            <wp:docPr id="2136028521"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009695" cy="154572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3198185</wp:posOffset>
            </wp:positionH>
            <wp:positionV relativeFrom="paragraph">
              <wp:posOffset>152400</wp:posOffset>
            </wp:positionV>
            <wp:extent cx="2565685" cy="1445174"/>
            <wp:effectExtent b="0" l="0" r="0" t="0"/>
            <wp:wrapSquare wrapText="bothSides" distB="0" distT="0" distL="0" distR="0"/>
            <wp:docPr id="2136028523"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2565685" cy="1445174"/>
                    </a:xfrm>
                    <a:prstGeom prst="rect"/>
                    <a:ln/>
                  </pic:spPr>
                </pic:pic>
              </a:graphicData>
            </a:graphic>
          </wp:anchor>
        </w:drawing>
      </w:r>
    </w:p>
    <w:p w:rsidR="00000000" w:rsidDel="00000000" w:rsidP="00000000" w:rsidRDefault="00000000" w:rsidRPr="00000000" w14:paraId="0000031B">
      <w:pPr>
        <w:spacing w:after="240"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C">
      <w:pPr>
        <w:spacing w:after="240"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D">
      <w:pPr>
        <w:spacing w:after="240"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br w:type="textWrapping"/>
      </w:r>
      <w:r w:rsidDel="00000000" w:rsidR="00000000" w:rsidRPr="00000000">
        <w:rPr>
          <w:rFonts w:ascii="Malgun Gothic" w:cs="Malgun Gothic" w:eastAsia="Malgun Gothic" w:hAnsi="Malgun Gothic"/>
          <w:color w:val="000000"/>
          <w:rtl w:val="0"/>
        </w:rPr>
        <w:t xml:space="preserve">Analyse à posteriori (2023)</w:t>
      </w:r>
      <w:r w:rsidDel="00000000" w:rsidR="00000000" w:rsidRPr="00000000">
        <w:rPr>
          <w:rtl w:val="0"/>
        </w:rPr>
      </w:r>
    </w:p>
    <w:p w:rsidR="00000000" w:rsidDel="00000000" w:rsidP="00000000" w:rsidRDefault="00000000" w:rsidRPr="00000000" w14:paraId="0000031E">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L’analyse de l’évolution boursière jusqu’en 2023 confirme peut-être l’intuition de cette analyse comparative. </w:t>
      </w:r>
      <w:r w:rsidDel="00000000" w:rsidR="00000000" w:rsidRPr="00000000">
        <w:rPr>
          <w:rtl w:val="0"/>
        </w:rPr>
      </w:r>
    </w:p>
    <w:p w:rsidR="00000000" w:rsidDel="00000000" w:rsidP="00000000" w:rsidRDefault="00000000" w:rsidRPr="00000000" w14:paraId="0000031F">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0">
      <w:pPr>
        <w:spacing w:line="276" w:lineRule="auto"/>
        <w:ind w:firstLine="720"/>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Pour BMW une hausse sur 2022-2023 alors que groupe Volkswagen s’effondre sur la même période, au point que leur capitalisation sont aujourd’hui à peu près équivalente à   62 Md €</w:t>
      </w:r>
      <w:r w:rsidDel="00000000" w:rsidR="00000000" w:rsidRPr="00000000">
        <w:rPr>
          <w:rtl w:val="0"/>
        </w:rPr>
      </w:r>
    </w:p>
    <w:p w:rsidR="00000000" w:rsidDel="00000000" w:rsidP="00000000" w:rsidRDefault="00000000" w:rsidRPr="00000000" w14:paraId="00000321">
      <w:pPr>
        <w:spacing w:after="240"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Pr>
        <w:drawing>
          <wp:inline distB="0" distT="0" distL="0" distR="0">
            <wp:extent cx="2700655" cy="1414145"/>
            <wp:effectExtent b="0" l="0" r="0" t="0"/>
            <wp:docPr id="2136028499"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2700655" cy="1414145"/>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2843706" cy="1489051"/>
            <wp:effectExtent b="0" l="0" r="0" t="0"/>
            <wp:docPr id="2136028500"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2843706" cy="1489051"/>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76" w:lineRule="auto"/>
        <w:jc w:val="both"/>
        <w:rPr>
          <w:rFonts w:ascii="Malgun Gothic" w:cs="Malgun Gothic" w:eastAsia="Malgun Gothic" w:hAnsi="Malgun Gothic"/>
          <w:i w:val="1"/>
          <w:sz w:val="20"/>
          <w:szCs w:val="20"/>
        </w:rPr>
      </w:pPr>
      <w:r w:rsidDel="00000000" w:rsidR="00000000" w:rsidRPr="00000000">
        <w:rPr>
          <w:rFonts w:ascii="Malgun Gothic" w:cs="Malgun Gothic" w:eastAsia="Malgun Gothic" w:hAnsi="Malgun Gothic"/>
          <w:i w:val="1"/>
          <w:color w:val="000000"/>
          <w:sz w:val="20"/>
          <w:szCs w:val="20"/>
          <w:rtl w:val="0"/>
        </w:rPr>
        <w:t xml:space="preserve">source : Google Finance</w:t>
      </w:r>
      <w:r w:rsidDel="00000000" w:rsidR="00000000" w:rsidRPr="00000000">
        <w:rPr>
          <w:rtl w:val="0"/>
        </w:rPr>
      </w:r>
    </w:p>
    <w:p w:rsidR="00000000" w:rsidDel="00000000" w:rsidP="00000000" w:rsidRDefault="00000000" w:rsidRPr="00000000" w14:paraId="00000323">
      <w:pPr>
        <w:jc w:val="both"/>
        <w:rPr>
          <w:rFonts w:ascii="Malgun Gothic" w:cs="Malgun Gothic" w:eastAsia="Malgun Gothic" w:hAnsi="Malgun Gothic"/>
          <w:b w:val="1"/>
          <w:color w:val="4a86e8"/>
        </w:rPr>
      </w:pPr>
      <w:r w:rsidDel="00000000" w:rsidR="00000000" w:rsidRPr="00000000">
        <w:rPr>
          <w:rtl w:val="0"/>
        </w:rPr>
      </w:r>
    </w:p>
    <w:p w:rsidR="00000000" w:rsidDel="00000000" w:rsidP="00000000" w:rsidRDefault="00000000" w:rsidRPr="00000000" w14:paraId="00000324">
      <w:pPr>
        <w:jc w:val="both"/>
        <w:rPr>
          <w:rFonts w:ascii="Malgun Gothic" w:cs="Malgun Gothic" w:eastAsia="Malgun Gothic" w:hAnsi="Malgun Gothic"/>
        </w:rPr>
      </w:pPr>
      <w:r w:rsidDel="00000000" w:rsidR="00000000" w:rsidRPr="00000000">
        <w:rPr>
          <w:rFonts w:ascii="Malgun Gothic" w:cs="Malgun Gothic" w:eastAsia="Malgun Gothic" w:hAnsi="Malgun Gothic"/>
          <w:b w:val="1"/>
          <w:color w:val="4a86e8"/>
          <w:rtl w:val="0"/>
        </w:rPr>
        <w:t xml:space="preserve">VI- Perspectives, avis</w:t>
      </w:r>
      <w:r w:rsidDel="00000000" w:rsidR="00000000" w:rsidRPr="00000000">
        <w:rPr>
          <w:rFonts w:ascii="Malgun Gothic" w:cs="Malgun Gothic" w:eastAsia="Malgun Gothic" w:hAnsi="Malgun Gothic"/>
          <w:color w:val="000000"/>
          <w:rtl w:val="0"/>
        </w:rPr>
        <w:t xml:space="preserve"> </w:t>
      </w:r>
      <w:r w:rsidDel="00000000" w:rsidR="00000000" w:rsidRPr="00000000">
        <w:rPr>
          <w:rtl w:val="0"/>
        </w:rPr>
      </w:r>
    </w:p>
    <w:p w:rsidR="00000000" w:rsidDel="00000000" w:rsidP="00000000" w:rsidRDefault="00000000" w:rsidRPr="00000000" w14:paraId="0000032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6">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Après avoir mené à bien ce projet et passé en revue les étapes que nous avons suivies, nous identifions quelques opportunités pour améliorer des initiatives similaires à l'avenir.</w:t>
      </w:r>
      <w:r w:rsidDel="00000000" w:rsidR="00000000" w:rsidRPr="00000000">
        <w:rPr>
          <w:rtl w:val="0"/>
        </w:rPr>
      </w:r>
    </w:p>
    <w:p w:rsidR="00000000" w:rsidDel="00000000" w:rsidP="00000000" w:rsidRDefault="00000000" w:rsidRPr="00000000" w14:paraId="0000032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8">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u w:val="single"/>
          <w:rtl w:val="0"/>
        </w:rPr>
        <w:t xml:space="preserve">Automatisation de l'Extraction et du Nettoyage des Données</w:t>
      </w:r>
      <w:r w:rsidDel="00000000" w:rsidR="00000000" w:rsidRPr="00000000">
        <w:rPr>
          <w:rtl w:val="0"/>
        </w:rPr>
      </w:r>
    </w:p>
    <w:p w:rsidR="00000000" w:rsidDel="00000000" w:rsidP="00000000" w:rsidRDefault="00000000" w:rsidRPr="00000000" w14:paraId="0000032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A">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-Situation Actuelle:</w:t>
      </w:r>
      <w:r w:rsidDel="00000000" w:rsidR="00000000" w:rsidRPr="00000000">
        <w:rPr>
          <w:rtl w:val="0"/>
        </w:rPr>
      </w:r>
    </w:p>
    <w:p w:rsidR="00000000" w:rsidDel="00000000" w:rsidP="00000000" w:rsidRDefault="00000000" w:rsidRPr="00000000" w14:paraId="0000032B">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Dans le cadre de ce projet, l'extraction des données a été réalisée manuellement par le téléchargement des fichiers depuis les sites officiels de BMW et VW. Le nettoyage initial des données a également été effectué manuellement en utilisant Excel. Bien que cette méthode ait été efficace pour répondre aux besoins immédiats du projet, elle n'est pas optimale en </w:t>
      </w:r>
      <w:r w:rsidDel="00000000" w:rsidR="00000000" w:rsidRPr="00000000">
        <w:rPr>
          <w:rFonts w:ascii="Malgun Gothic" w:cs="Malgun Gothic" w:eastAsia="Malgun Gothic" w:hAnsi="Malgun Gothic"/>
          <w:rtl w:val="0"/>
        </w:rPr>
        <w:t xml:space="preserve">termes</w:t>
      </w:r>
      <w:r w:rsidDel="00000000" w:rsidR="00000000" w:rsidRPr="00000000">
        <w:rPr>
          <w:rFonts w:ascii="Malgun Gothic" w:cs="Malgun Gothic" w:eastAsia="Malgun Gothic" w:hAnsi="Malgun Gothic"/>
          <w:color w:val="000000"/>
          <w:rtl w:val="0"/>
        </w:rPr>
        <w:t xml:space="preserve"> de temps et de ressources.</w:t>
      </w:r>
      <w:r w:rsidDel="00000000" w:rsidR="00000000" w:rsidRPr="00000000">
        <w:rPr>
          <w:rtl w:val="0"/>
        </w:rPr>
      </w:r>
    </w:p>
    <w:p w:rsidR="00000000" w:rsidDel="00000000" w:rsidP="00000000" w:rsidRDefault="00000000" w:rsidRPr="00000000" w14:paraId="0000032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D">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-Perspective d'Amélioration:</w:t>
      </w:r>
      <w:r w:rsidDel="00000000" w:rsidR="00000000" w:rsidRPr="00000000">
        <w:rPr>
          <w:rtl w:val="0"/>
        </w:rPr>
      </w:r>
    </w:p>
    <w:p w:rsidR="00000000" w:rsidDel="00000000" w:rsidP="00000000" w:rsidRDefault="00000000" w:rsidRPr="00000000" w14:paraId="0000032E">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Pour des projets futurs, nous suggérons d'automatiser ces étapes à l'aide de langages de programmation comme Python. Des librairies comme Pandas pour le nettoyage des données, et BeautifulSoup ou Scrapy pour l'extraction des données, pourraient être extrêmement utiles. </w:t>
      </w:r>
      <w:r w:rsidDel="00000000" w:rsidR="00000000" w:rsidRPr="00000000">
        <w:rPr>
          <w:rtl w:val="0"/>
        </w:rPr>
      </w:r>
    </w:p>
    <w:p w:rsidR="00000000" w:rsidDel="00000000" w:rsidP="00000000" w:rsidRDefault="00000000" w:rsidRPr="00000000" w14:paraId="0000032F">
      <w:pPr>
        <w:jc w:val="both"/>
        <w:rPr>
          <w:rFonts w:ascii="Malgun Gothic" w:cs="Malgun Gothic" w:eastAsia="Malgun Gothic" w:hAnsi="Malgun Gothic"/>
        </w:rPr>
      </w:pPr>
      <w:r w:rsidDel="00000000" w:rsidR="00000000" w:rsidRPr="00000000">
        <w:rPr>
          <w:rFonts w:ascii="Malgun Gothic" w:cs="Malgun Gothic" w:eastAsia="Malgun Gothic" w:hAnsi="Malgun Gothic"/>
          <w:color w:val="000000"/>
          <w:rtl w:val="0"/>
        </w:rPr>
        <w:t xml:space="preserve">En automatisant ces processus, non seulement nous </w:t>
      </w:r>
      <w:r w:rsidDel="00000000" w:rsidR="00000000" w:rsidRPr="00000000">
        <w:rPr>
          <w:rFonts w:ascii="Malgun Gothic" w:cs="Malgun Gothic" w:eastAsia="Malgun Gothic" w:hAnsi="Malgun Gothic"/>
          <w:rtl w:val="0"/>
        </w:rPr>
        <w:t xml:space="preserve">augmenterons</w:t>
      </w:r>
      <w:r w:rsidDel="00000000" w:rsidR="00000000" w:rsidRPr="00000000">
        <w:rPr>
          <w:rFonts w:ascii="Malgun Gothic" w:cs="Malgun Gothic" w:eastAsia="Malgun Gothic" w:hAnsi="Malgun Gothic"/>
          <w:color w:val="000000"/>
          <w:rtl w:val="0"/>
        </w:rPr>
        <w:t xml:space="preserve"> l'efficacité de la collecte et du nettoyage des données, mais nous rendrons également le projet plus évolutif et adaptable à des besoins futurs.</w:t>
      </w:r>
      <w:r w:rsidDel="00000000" w:rsidR="00000000" w:rsidRPr="00000000">
        <w:rPr>
          <w:rtl w:val="0"/>
        </w:rPr>
      </w:r>
    </w:p>
    <w:p w:rsidR="00000000" w:rsidDel="00000000" w:rsidP="00000000" w:rsidRDefault="00000000" w:rsidRPr="00000000" w14:paraId="00000330">
      <w:pPr>
        <w:jc w:val="both"/>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color w:val="4a86e8"/>
        </w:rPr>
      </w:pPr>
      <w:r w:rsidDel="00000000" w:rsidR="00000000" w:rsidRPr="00000000">
        <w:rPr>
          <w:rFonts w:ascii="Malgun Gothic" w:cs="Malgun Gothic" w:eastAsia="Malgun Gothic" w:hAnsi="Malgun Gothic"/>
          <w:b w:val="1"/>
          <w:color w:val="4a86e8"/>
          <w:rtl w:val="0"/>
        </w:rPr>
        <w:t xml:space="preserve">ANNEXE: </w:t>
      </w:r>
    </w:p>
    <w:p w:rsidR="00000000" w:rsidDel="00000000" w:rsidP="00000000" w:rsidRDefault="00000000" w:rsidRPr="00000000" w14:paraId="0000033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3">
      <w:pPr>
        <w:jc w:val="both"/>
        <w:rPr>
          <w:rFonts w:ascii="Malgun Gothic" w:cs="Malgun Gothic" w:eastAsia="Malgun Gothic" w:hAnsi="Malgun Gothic"/>
          <w:color w:val="c27ba0"/>
        </w:rPr>
      </w:pPr>
      <w:r w:rsidDel="00000000" w:rsidR="00000000" w:rsidRPr="00000000">
        <w:rPr>
          <w:rFonts w:ascii="Malgun Gothic" w:cs="Malgun Gothic" w:eastAsia="Malgun Gothic" w:hAnsi="Malgun Gothic"/>
          <w:color w:val="c27ba0"/>
          <w:rtl w:val="0"/>
        </w:rPr>
        <w:t xml:space="preserve">Lexique:  </w:t>
      </w:r>
    </w:p>
    <w:p w:rsidR="00000000" w:rsidDel="00000000" w:rsidP="00000000" w:rsidRDefault="00000000" w:rsidRPr="00000000" w14:paraId="00000334">
      <w:pPr>
        <w:jc w:val="both"/>
        <w:rPr>
          <w:rFonts w:ascii="Malgun Gothic" w:cs="Malgun Gothic" w:eastAsia="Malgun Gothic" w:hAnsi="Malgun Gothic"/>
          <w:color w:val="c27ba0"/>
        </w:rPr>
      </w:pPr>
      <w:r w:rsidDel="00000000" w:rsidR="00000000" w:rsidRPr="00000000">
        <w:rPr>
          <w:rtl w:val="0"/>
        </w:rPr>
      </w:r>
    </w:p>
    <w:p w:rsidR="00000000" w:rsidDel="00000000" w:rsidP="00000000" w:rsidRDefault="00000000" w:rsidRPr="00000000" w14:paraId="00000335">
      <w:pPr>
        <w:numPr>
          <w:ilvl w:val="0"/>
          <w:numId w:val="9"/>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Retour sur Capitaux propres RoE</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 Résultat net/capitaux propres</w:t>
      </w:r>
    </w:p>
    <w:p w:rsidR="00000000" w:rsidDel="00000000" w:rsidP="00000000" w:rsidRDefault="00000000" w:rsidRPr="00000000" w14:paraId="00000336">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Évalue l'efficacité avec laquelle l'entreprise utilise les capitaux propres pour générer des bénéfices</w:t>
      </w:r>
    </w:p>
    <w:p w:rsidR="00000000" w:rsidDel="00000000" w:rsidP="00000000" w:rsidRDefault="00000000" w:rsidRPr="00000000" w14:paraId="0000033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8">
      <w:pPr>
        <w:numPr>
          <w:ilvl w:val="0"/>
          <w:numId w:val="12"/>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Ratio de la rentabilité opérationnelle</w:t>
      </w:r>
      <w:r w:rsidDel="00000000" w:rsidR="00000000" w:rsidRPr="00000000">
        <w:rPr>
          <w:rFonts w:ascii="Malgun Gothic" w:cs="Malgun Gothic" w:eastAsia="Malgun Gothic" w:hAnsi="Malgun Gothic"/>
          <w:rtl w:val="0"/>
        </w:rPr>
        <w:t xml:space="preserve"> : Bénéfices avant impôt/ chiffre d’affaires</w:t>
      </w:r>
    </w:p>
    <w:p w:rsidR="00000000" w:rsidDel="00000000" w:rsidP="00000000" w:rsidRDefault="00000000" w:rsidRPr="00000000" w14:paraId="00000339">
      <w:pPr>
        <w:ind w:lef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Évalue la rentabilité opérationnelle d'une entreprise avant que les considérations fiscales n'entrent en jeu</w:t>
      </w:r>
    </w:p>
    <w:p w:rsidR="00000000" w:rsidDel="00000000" w:rsidP="00000000" w:rsidRDefault="00000000" w:rsidRPr="00000000" w14:paraId="0000033A">
      <w:pPr>
        <w:ind w:lef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B">
      <w:pPr>
        <w:numPr>
          <w:ilvl w:val="0"/>
          <w:numId w:val="17"/>
        </w:numPr>
        <w:ind w:left="720" w:hanging="360"/>
        <w:jc w:val="both"/>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Marge bénéficiaire nette</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 Résultat net / Chiffre d’affaires </w:t>
      </w:r>
    </w:p>
    <w:p w:rsidR="00000000" w:rsidDel="00000000" w:rsidP="00000000" w:rsidRDefault="00000000" w:rsidRPr="00000000" w14:paraId="0000033C">
      <w:pPr>
        <w:ind w:lef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w:t>
      </w:r>
      <w:r w:rsidDel="00000000" w:rsidR="00000000" w:rsidRPr="00000000">
        <w:rPr>
          <w:rFonts w:ascii="Malgun Gothic" w:cs="Malgun Gothic" w:eastAsia="Malgun Gothic" w:hAnsi="Malgun Gothic"/>
          <w:rtl w:val="0"/>
        </w:rPr>
        <w:t xml:space="preserve">alcule le pourcentage du chiffre d’affaires conservé par l’entreprise après l’ensemble des frais fiscaux couverts</w:t>
      </w:r>
    </w:p>
    <w:p w:rsidR="00000000" w:rsidDel="00000000" w:rsidP="00000000" w:rsidRDefault="00000000" w:rsidRPr="00000000" w14:paraId="0000033D">
      <w:pPr>
        <w:ind w:lef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E">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d’autonomie financière </w:t>
      </w:r>
      <w:r w:rsidDel="00000000" w:rsidR="00000000" w:rsidRPr="00000000">
        <w:rPr>
          <w:rFonts w:ascii="Malgun Gothic" w:cs="Malgun Gothic" w:eastAsia="Malgun Gothic" w:hAnsi="Malgun Gothic"/>
          <w:rtl w:val="0"/>
        </w:rPr>
        <w:t xml:space="preserve">=</w:t>
      </w:r>
      <w:r w:rsidDel="00000000" w:rsidR="00000000" w:rsidRPr="00000000">
        <w:rPr>
          <w:rFonts w:ascii="Malgun Gothic" w:cs="Malgun Gothic" w:eastAsia="Malgun Gothic" w:hAnsi="Malgun Gothic"/>
          <w:rtl w:val="0"/>
        </w:rPr>
        <w:t xml:space="preserve">  Capitaux propres / total des actifs</w:t>
      </w:r>
      <w:r w:rsidDel="00000000" w:rsidR="00000000" w:rsidRPr="00000000">
        <w:rPr>
          <w:rtl w:val="0"/>
        </w:rPr>
      </w:r>
    </w:p>
    <w:p w:rsidR="00000000" w:rsidDel="00000000" w:rsidP="00000000" w:rsidRDefault="00000000" w:rsidRPr="00000000" w14:paraId="0000033F">
      <w:pPr>
        <w:shd w:fill="ffffff" w:val="clear"/>
        <w:spacing w:after="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Évalue</w:t>
      </w:r>
      <w:r w:rsidDel="00000000" w:rsidR="00000000" w:rsidRPr="00000000">
        <w:rPr>
          <w:rFonts w:ascii="Malgun Gothic" w:cs="Malgun Gothic" w:eastAsia="Malgun Gothic" w:hAnsi="Malgun Gothic"/>
          <w:rtl w:val="0"/>
        </w:rPr>
        <w:t xml:space="preserve"> quelle part des investissements est financée par des capitaux propres. Plus cette part est élevée, plus cela signifie que la société est autonome et dispose de fonds propres pour se financer. Elle pourra ainsi recourir plus facilement à des financements externes</w:t>
      </w:r>
      <w:r w:rsidDel="00000000" w:rsidR="00000000" w:rsidRPr="00000000">
        <w:rPr>
          <w:rtl w:val="0"/>
        </w:rPr>
      </w:r>
    </w:p>
    <w:p w:rsidR="00000000" w:rsidDel="00000000" w:rsidP="00000000" w:rsidRDefault="00000000" w:rsidRPr="00000000" w14:paraId="00000340">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 solvabilité générale</w:t>
      </w:r>
      <w:r w:rsidDel="00000000" w:rsidR="00000000" w:rsidRPr="00000000">
        <w:rPr>
          <w:rFonts w:ascii="Malgun Gothic" w:cs="Malgun Gothic" w:eastAsia="Malgun Gothic" w:hAnsi="Malgun Gothic"/>
          <w:rtl w:val="0"/>
        </w:rPr>
        <w:t xml:space="preserve"> = Actifs / Dettes</w:t>
      </w:r>
    </w:p>
    <w:p w:rsidR="00000000" w:rsidDel="00000000" w:rsidP="00000000" w:rsidRDefault="00000000" w:rsidRPr="00000000" w14:paraId="00000341">
      <w:pPr>
        <w:shd w:fill="ffffff" w:val="clear"/>
        <w:spacing w:after="240" w:line="240" w:lineRule="auto"/>
        <w:rPr>
          <w:rFonts w:ascii="Malgun Gothic" w:cs="Malgun Gothic" w:eastAsia="Malgun Gothic" w:hAnsi="Malgun Gothic"/>
          <w:color w:val="212529"/>
          <w:sz w:val="27"/>
          <w:szCs w:val="27"/>
        </w:rPr>
      </w:pPr>
      <w:r w:rsidDel="00000000" w:rsidR="00000000" w:rsidRPr="00000000">
        <w:rPr>
          <w:rFonts w:ascii="Malgun Gothic" w:cs="Malgun Gothic" w:eastAsia="Malgun Gothic" w:hAnsi="Malgun Gothic"/>
          <w:rtl w:val="0"/>
        </w:rPr>
        <w:t xml:space="preserve">Évalue</w:t>
      </w:r>
      <w:r w:rsidDel="00000000" w:rsidR="00000000" w:rsidRPr="00000000">
        <w:rPr>
          <w:rFonts w:ascii="Malgun Gothic" w:cs="Malgun Gothic" w:eastAsia="Malgun Gothic" w:hAnsi="Malgun Gothic"/>
          <w:rtl w:val="0"/>
        </w:rPr>
        <w:t xml:space="preserve"> la disposition d’une entreprise à solder ses dettes après vente des actifs. Ce ratio va être utilisé principalement lors de procédures de liquidation</w:t>
      </w:r>
      <w:r w:rsidDel="00000000" w:rsidR="00000000" w:rsidRPr="00000000">
        <w:rPr>
          <w:rFonts w:ascii="Malgun Gothic" w:cs="Malgun Gothic" w:eastAsia="Malgun Gothic" w:hAnsi="Malgun Gothic"/>
          <w:color w:val="212529"/>
          <w:sz w:val="27"/>
          <w:szCs w:val="27"/>
          <w:rtl w:val="0"/>
        </w:rPr>
        <w:t xml:space="preserve">.</w:t>
      </w:r>
    </w:p>
    <w:p w:rsidR="00000000" w:rsidDel="00000000" w:rsidP="00000000" w:rsidRDefault="00000000" w:rsidRPr="00000000" w14:paraId="00000342">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d’endettement = </w:t>
      </w:r>
      <w:r w:rsidDel="00000000" w:rsidR="00000000" w:rsidRPr="00000000">
        <w:rPr>
          <w:rFonts w:ascii="Malgun Gothic" w:cs="Malgun Gothic" w:eastAsia="Malgun Gothic" w:hAnsi="Malgun Gothic"/>
          <w:rtl w:val="0"/>
        </w:rPr>
        <w:t xml:space="preserve">Dettes / Capitaux propres</w:t>
      </w:r>
    </w:p>
    <w:p w:rsidR="00000000" w:rsidDel="00000000" w:rsidP="00000000" w:rsidRDefault="00000000" w:rsidRPr="00000000" w14:paraId="00000343">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Évalue la solidité de la structure financière de l’entreprise et son degré de dépendance aux capitaux extérieurs pour financer ses activités. </w:t>
      </w:r>
    </w:p>
    <w:p w:rsidR="00000000" w:rsidDel="00000000" w:rsidP="00000000" w:rsidRDefault="00000000" w:rsidRPr="00000000" w14:paraId="0000034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5">
      <w:pPr>
        <w:numPr>
          <w:ilvl w:val="0"/>
          <w:numId w:val="5"/>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Ratio de trésorerie </w:t>
      </w:r>
      <w:r w:rsidDel="00000000" w:rsidR="00000000" w:rsidRPr="00000000">
        <w:rPr>
          <w:rFonts w:ascii="Malgun Gothic" w:cs="Malgun Gothic" w:eastAsia="Malgun Gothic" w:hAnsi="Malgun Gothic"/>
          <w:rtl w:val="0"/>
        </w:rPr>
        <w:t xml:space="preserve">= Flux de trésorerie / Actifs</w:t>
      </w:r>
    </w:p>
    <w:p w:rsidR="00000000" w:rsidDel="00000000" w:rsidP="00000000" w:rsidRDefault="00000000" w:rsidRPr="00000000" w14:paraId="00000346">
      <w:pPr>
        <w:jc w:val="both"/>
        <w:rPr>
          <w:rFonts w:ascii="Malgun Gothic" w:cs="Malgun Gothic" w:eastAsia="Malgun Gothic" w:hAnsi="Malgun Gothic"/>
          <w:color w:val="1d0000"/>
        </w:rPr>
      </w:pPr>
      <w:r w:rsidDel="00000000" w:rsidR="00000000" w:rsidRPr="00000000">
        <w:rPr>
          <w:rFonts w:ascii="Malgun Gothic" w:cs="Malgun Gothic" w:eastAsia="Malgun Gothic" w:hAnsi="Malgun Gothic"/>
          <w:color w:val="1d0000"/>
          <w:rtl w:val="0"/>
        </w:rPr>
        <w:t xml:space="preserve">Évalue la capacité d'autofinancement d'une société en fonction de la taille de cette dernière.</w:t>
      </w:r>
    </w:p>
    <w:p w:rsidR="00000000" w:rsidDel="00000000" w:rsidP="00000000" w:rsidRDefault="00000000" w:rsidRPr="00000000" w14:paraId="00000347">
      <w:pPr>
        <w:numPr>
          <w:ilvl w:val="0"/>
          <w:numId w:val="6"/>
        </w:numPr>
        <w:ind w:left="720" w:hanging="360"/>
        <w:jc w:val="both"/>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Excédent brut d’exploitation (EBE)</w:t>
      </w:r>
    </w:p>
    <w:p w:rsidR="00000000" w:rsidDel="00000000" w:rsidP="00000000" w:rsidRDefault="00000000" w:rsidRPr="00000000" w14:paraId="00000348">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Représente la capacité d’une entreprise à générer des ressources de trésorerie uniquement à travers ses activités opérationnelles sans tenir compte de ses politiques d’investissement et de financement. C’est une mesure de rentabilité réelle.</w:t>
      </w:r>
    </w:p>
    <w:p w:rsidR="00000000" w:rsidDel="00000000" w:rsidP="00000000" w:rsidRDefault="00000000" w:rsidRPr="00000000" w14:paraId="00000349">
      <w:pPr>
        <w:jc w:val="both"/>
        <w:rPr>
          <w:rFonts w:ascii="Malgun Gothic" w:cs="Malgun Gothic" w:eastAsia="Malgun Gothic" w:hAnsi="Malgun Gothic"/>
          <w:color w:val="1d0000"/>
        </w:rPr>
      </w:pPr>
      <w:r w:rsidDel="00000000" w:rsidR="00000000" w:rsidRPr="00000000">
        <w:rPr>
          <w:rtl w:val="0"/>
        </w:rPr>
      </w:r>
    </w:p>
    <w:p w:rsidR="00000000" w:rsidDel="00000000" w:rsidP="00000000" w:rsidRDefault="00000000" w:rsidRPr="00000000" w14:paraId="0000034A">
      <w:pPr>
        <w:numPr>
          <w:ilvl w:val="0"/>
          <w:numId w:val="3"/>
        </w:numPr>
        <w:ind w:left="720" w:hanging="360"/>
        <w:jc w:val="both"/>
        <w:rPr/>
      </w:pPr>
      <w:r w:rsidDel="00000000" w:rsidR="00000000" w:rsidRPr="00000000">
        <w:rPr>
          <w:rFonts w:ascii="Malgun Gothic" w:cs="Malgun Gothic" w:eastAsia="Malgun Gothic" w:hAnsi="Malgun Gothic"/>
          <w:b w:val="1"/>
          <w:rtl w:val="0"/>
        </w:rPr>
        <w:t xml:space="preserve">Ratio de rentabilité économique</w:t>
      </w:r>
      <w:r w:rsidDel="00000000" w:rsidR="00000000" w:rsidRPr="00000000">
        <w:rPr>
          <w:rFonts w:ascii="Malgun Gothic" w:cs="Malgun Gothic" w:eastAsia="Malgun Gothic" w:hAnsi="Malgun Gothic"/>
          <w:rtl w:val="0"/>
        </w:rPr>
        <w:t xml:space="preserve"> = Résultat net / Actif total</w:t>
      </w:r>
      <w:r w:rsidDel="00000000" w:rsidR="00000000" w:rsidRPr="00000000">
        <w:rPr>
          <w:rFonts w:ascii="Malgun Gothic" w:cs="Malgun Gothic" w:eastAsia="Malgun Gothic" w:hAnsi="Malgun Gothic"/>
          <w:rtl w:val="0"/>
        </w:rPr>
        <w:t xml:space="preserve">   (RoCE)</w:t>
      </w:r>
    </w:p>
    <w:p w:rsidR="00000000" w:rsidDel="00000000" w:rsidP="00000000" w:rsidRDefault="00000000" w:rsidRPr="00000000" w14:paraId="0000034B">
      <w:pPr>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Évalue la performance économique d’une entreprise, en particulier la </w:t>
      </w:r>
      <w:hyperlink r:id="rId65">
        <w:r w:rsidDel="00000000" w:rsidR="00000000" w:rsidRPr="00000000">
          <w:rPr>
            <w:rFonts w:ascii="Malgun Gothic" w:cs="Malgun Gothic" w:eastAsia="Malgun Gothic" w:hAnsi="Malgun Gothic"/>
            <w:rtl w:val="0"/>
          </w:rPr>
          <w:t xml:space="preserve">rentabilité</w:t>
        </w:r>
      </w:hyperlink>
      <w:r w:rsidDel="00000000" w:rsidR="00000000" w:rsidRPr="00000000">
        <w:rPr>
          <w:rFonts w:ascii="Malgun Gothic" w:cs="Malgun Gothic" w:eastAsia="Malgun Gothic" w:hAnsi="Malgun Gothic"/>
          <w:rtl w:val="0"/>
        </w:rPr>
        <w:t xml:space="preserve"> économique des capitaux investis.  Il permet à l’entreprise de connaître le profit généré (ou résultat opérationnel net) pour chaque euro investi dans son exploitation. En général pour qu’un RoCE soit intéressant il doit être au minimum de 20%. </w:t>
      </w:r>
    </w:p>
    <w:p w:rsidR="00000000" w:rsidDel="00000000" w:rsidP="00000000" w:rsidRDefault="00000000" w:rsidRPr="00000000" w14:paraId="0000034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D">
      <w:pPr>
        <w:widowControl w:val="0"/>
        <w:numPr>
          <w:ilvl w:val="0"/>
          <w:numId w:val="19"/>
        </w:numPr>
        <w:spacing w:line="276" w:lineRule="auto"/>
        <w:ind w:left="720" w:hanging="360"/>
        <w:rPr/>
      </w:pPr>
      <w:r w:rsidDel="00000000" w:rsidR="00000000" w:rsidRPr="00000000">
        <w:rPr>
          <w:rFonts w:ascii="Malgun Gothic" w:cs="Malgun Gothic" w:eastAsia="Malgun Gothic" w:hAnsi="Malgun Gothic"/>
          <w:b w:val="1"/>
          <w:rtl w:val="0"/>
        </w:rPr>
        <w:t xml:space="preserve">Autonomie financière</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 Capitaux propres / total du bilan</w:t>
      </w:r>
      <w:r w:rsidDel="00000000" w:rsidR="00000000" w:rsidRPr="00000000">
        <w:rPr>
          <w:rtl w:val="0"/>
        </w:rPr>
      </w:r>
    </w:p>
    <w:p w:rsidR="00000000" w:rsidDel="00000000" w:rsidP="00000000" w:rsidRDefault="00000000" w:rsidRPr="00000000" w14:paraId="0000034E">
      <w:pPr>
        <w:jc w:val="both"/>
        <w:rPr>
          <w:rFonts w:ascii="Malgun Gothic" w:cs="Malgun Gothic" w:eastAsia="Malgun Gothic" w:hAnsi="Malgun Gothic"/>
          <w:color w:val="1d0000"/>
        </w:rPr>
      </w:pPr>
      <w:r w:rsidDel="00000000" w:rsidR="00000000" w:rsidRPr="00000000">
        <w:rPr>
          <w:rtl w:val="0"/>
        </w:rPr>
      </w:r>
    </w:p>
    <w:p w:rsidR="00000000" w:rsidDel="00000000" w:rsidP="00000000" w:rsidRDefault="00000000" w:rsidRPr="00000000" w14:paraId="0000034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0">
      <w:pPr>
        <w:ind w:left="0" w:firstLine="0"/>
        <w:jc w:val="both"/>
        <w:rPr>
          <w:rFonts w:ascii="Malgun Gothic" w:cs="Malgun Gothic" w:eastAsia="Malgun Gothic" w:hAnsi="Malgun Gothic"/>
        </w:rPr>
      </w:pPr>
      <w:r w:rsidDel="00000000" w:rsidR="00000000" w:rsidRPr="00000000">
        <w:rPr>
          <w:rtl w:val="0"/>
        </w:rPr>
      </w:r>
    </w:p>
    <w:sectPr>
      <w:headerReference r:id="rId66" w:type="default"/>
      <w:footerReference r:id="rId67" w:type="default"/>
      <w:pgSz w:h="16817" w:w="11901" w:orient="portrait"/>
      <w:pgMar w:bottom="1417" w:top="1417" w:left="1417" w:right="1417" w:header="227" w:footer="28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Malgun Gothic"/>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9817100</wp:posOffset>
              </wp:positionV>
              <wp:extent cx="387350" cy="293370"/>
              <wp:effectExtent b="0" l="0" r="0" t="0"/>
              <wp:wrapNone/>
              <wp:docPr id="2136028490" name=""/>
              <a:graphic>
                <a:graphicData uri="http://schemas.microsoft.com/office/word/2010/wordprocessingShape">
                  <wps:wsp>
                    <wps:cNvSpPr/>
                    <wps:cNvPr id="4" name="Shape 4"/>
                    <wps:spPr>
                      <a:xfrm>
                        <a:off x="5161850" y="3642840"/>
                        <a:ext cx="368300" cy="274320"/>
                      </a:xfrm>
                      <a:prstGeom prst="foldedCorner">
                        <a:avLst>
                          <a:gd fmla="val 34560" name="adj"/>
                        </a:avLst>
                      </a:prstGeom>
                      <a:solidFill>
                        <a:srgbClr val="FFFFFF"/>
                      </a:solidFill>
                      <a:ln cap="flat" cmpd="sng" w="9525">
                        <a:solidFill>
                          <a:srgbClr val="80808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PAGE    \* MERGEFORMAT</w:t>
                          </w:r>
                          <w:r w:rsidDel="00000000" w:rsidR="00000000" w:rsidRPr="00000000">
                            <w:rPr>
                              <w:rFonts w:ascii="Cambria" w:cs="Cambria" w:eastAsia="Cambria" w:hAnsi="Cambria"/>
                              <w:b w:val="0"/>
                              <w:i w:val="0"/>
                              <w:smallCaps w:val="0"/>
                              <w:strike w:val="0"/>
                              <w:color w:val="000000"/>
                              <w:sz w:val="1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9817100</wp:posOffset>
              </wp:positionV>
              <wp:extent cx="387350" cy="293370"/>
              <wp:effectExtent b="0" l="0" r="0" t="0"/>
              <wp:wrapNone/>
              <wp:docPr id="2136028490"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387350" cy="293370"/>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54">
      <w:pPr>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16"/>
          <w:szCs w:val="16"/>
          <w:rtl w:val="0"/>
        </w:rPr>
        <w:t xml:space="preserve">https://www.ey.com/fr_fr/automotive-transportation/benchmark-auto-q1-2023-les-chiffres-d-affaires-toujours-en-croissance#:~:text=Au%20premier%20trimestre%202023%2C%20c,deux%20chiffres%20de%20leurs%20ventes.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mbria" w:cs="Cambria" w:eastAsia="Cambria" w:hAnsi="Cambria"/>
        <w:b w:val="0"/>
        <w:i w:val="0"/>
        <w:smallCaps w:val="0"/>
        <w:strike w:val="0"/>
        <w:color w:val="7f7f7f"/>
        <w:sz w:val="24"/>
        <w:szCs w:val="24"/>
        <w:u w:val="none"/>
        <w:shd w:fill="auto" w:val="clear"/>
        <w:vertAlign w:val="baseline"/>
      </w:rPr>
    </w:pPr>
    <w:r w:rsidDel="00000000" w:rsidR="00000000" w:rsidRPr="00000000">
      <w:rPr>
        <w:rFonts w:ascii="Cambria" w:cs="Cambria" w:eastAsia="Cambria" w:hAnsi="Cambria"/>
        <w:b w:val="0"/>
        <w:i w:val="0"/>
        <w:smallCaps w:val="0"/>
        <w:strike w:val="0"/>
        <w:color w:val="7f7f7f"/>
        <w:sz w:val="24"/>
        <w:szCs w:val="24"/>
        <w:u w:val="none"/>
        <w:shd w:fill="auto" w:val="clear"/>
        <w:vertAlign w:val="baseline"/>
        <w:rtl w:val="0"/>
      </w:rPr>
      <w:t xml:space="preserve">Analyse financière de BMW</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rightMargin">
            <wp:align>left</wp:align>
          </wp:positionH>
          <wp:positionV relativeFrom="page">
            <wp:posOffset>159488</wp:posOffset>
          </wp:positionV>
          <wp:extent cx="637540" cy="637540"/>
          <wp:effectExtent b="0" l="0" r="0" t="0"/>
          <wp:wrapSquare wrapText="bothSides" distB="0" distT="0" distL="114300" distR="114300"/>
          <wp:docPr id="2136028541"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637540" cy="63754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rFonts w:ascii="Malgun Gothic" w:cs="Malgun Gothic" w:eastAsia="Malgun Gothic" w:hAnsi="Malgun Gothic"/>
      <w:b w:val="1"/>
      <w:color w:val="4a86e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both"/>
    </w:pPr>
    <w:rPr>
      <w:rFonts w:ascii="Malgun Gothic" w:cs="Malgun Gothic" w:eastAsia="Malgun Gothic" w:hAnsi="Malgun Gothic"/>
      <w:b w:val="1"/>
      <w:color w:val="4a86e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067F1B"/>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Titre3">
    <w:name w:val="heading 3"/>
    <w:basedOn w:val="Normal"/>
    <w:next w:val="Normal"/>
    <w:link w:val="Titre3Car"/>
    <w:uiPriority w:val="9"/>
    <w:semiHidden w:val="1"/>
    <w:unhideWhenUsed w:val="1"/>
    <w:qFormat w:val="1"/>
    <w:rsid w:val="003945BA"/>
    <w:pPr>
      <w:keepNext w:val="1"/>
      <w:keepLines w:val="1"/>
      <w:spacing w:before="40"/>
      <w:outlineLvl w:val="2"/>
    </w:pPr>
    <w:rPr>
      <w:rFonts w:asciiTheme="majorHAnsi" w:cstheme="majorBidi" w:eastAsiaTheme="majorEastAsia" w:hAnsiTheme="majorHAnsi"/>
      <w:color w:val="243f60" w:themeColor="accent1" w:themeShade="00007F"/>
    </w:rPr>
  </w:style>
  <w:style w:type="paragraph" w:styleId="Titre4">
    <w:name w:val="heading 4"/>
    <w:basedOn w:val="Normal"/>
    <w:link w:val="Titre4Car"/>
    <w:uiPriority w:val="9"/>
    <w:qFormat w:val="1"/>
    <w:rsid w:val="00145B8B"/>
    <w:pPr>
      <w:spacing w:after="100" w:afterAutospacing="1" w:before="100" w:beforeAutospacing="1"/>
      <w:outlineLvl w:val="3"/>
    </w:pPr>
    <w:rPr>
      <w:rFonts w:ascii="Times New Roman" w:cs="Times New Roman" w:eastAsia="Times New Roman" w:hAnsi="Times New Roman"/>
      <w:b w:val="1"/>
      <w:bCs w:val="1"/>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Textedebulles">
    <w:name w:val="Balloon Text"/>
    <w:basedOn w:val="Normal"/>
    <w:link w:val="TextedebullesCar"/>
    <w:uiPriority w:val="99"/>
    <w:semiHidden w:val="1"/>
    <w:unhideWhenUsed w:val="1"/>
    <w:rsid w:val="006B445E"/>
    <w:rPr>
      <w:rFonts w:ascii="Lucida Grande" w:hAnsi="Lucida Grande"/>
      <w:sz w:val="18"/>
      <w:szCs w:val="18"/>
    </w:rPr>
  </w:style>
  <w:style w:type="character" w:styleId="TextedebullesCar" w:customStyle="1">
    <w:name w:val="Texte de bulles Car"/>
    <w:basedOn w:val="Policepardfaut"/>
    <w:link w:val="Textedebulles"/>
    <w:uiPriority w:val="99"/>
    <w:semiHidden w:val="1"/>
    <w:rsid w:val="006B445E"/>
    <w:rPr>
      <w:rFonts w:ascii="Lucida Grande" w:hAnsi="Lucida Grande"/>
      <w:sz w:val="18"/>
      <w:szCs w:val="18"/>
    </w:rPr>
  </w:style>
  <w:style w:type="paragraph" w:styleId="En-tte">
    <w:name w:val="header"/>
    <w:basedOn w:val="Normal"/>
    <w:link w:val="En-tteCar"/>
    <w:uiPriority w:val="99"/>
    <w:unhideWhenUsed w:val="1"/>
    <w:rsid w:val="006651C9"/>
    <w:pPr>
      <w:tabs>
        <w:tab w:val="center" w:pos="4536"/>
        <w:tab w:val="right" w:pos="9072"/>
      </w:tabs>
    </w:pPr>
  </w:style>
  <w:style w:type="character" w:styleId="En-tteCar" w:customStyle="1">
    <w:name w:val="En-tête Car"/>
    <w:basedOn w:val="Policepardfaut"/>
    <w:link w:val="En-tte"/>
    <w:uiPriority w:val="99"/>
    <w:rsid w:val="006651C9"/>
  </w:style>
  <w:style w:type="paragraph" w:styleId="Pieddepage">
    <w:name w:val="footer"/>
    <w:basedOn w:val="Normal"/>
    <w:link w:val="PieddepageCar"/>
    <w:uiPriority w:val="99"/>
    <w:unhideWhenUsed w:val="1"/>
    <w:rsid w:val="006651C9"/>
    <w:pPr>
      <w:tabs>
        <w:tab w:val="center" w:pos="4536"/>
        <w:tab w:val="right" w:pos="9072"/>
      </w:tabs>
    </w:pPr>
  </w:style>
  <w:style w:type="character" w:styleId="PieddepageCar" w:customStyle="1">
    <w:name w:val="Pied de page Car"/>
    <w:basedOn w:val="Policepardfaut"/>
    <w:link w:val="Pieddepage"/>
    <w:uiPriority w:val="99"/>
    <w:rsid w:val="006651C9"/>
  </w:style>
  <w:style w:type="paragraph" w:styleId="NormalWeb">
    <w:name w:val="Normal (Web)"/>
    <w:basedOn w:val="Normal"/>
    <w:uiPriority w:val="99"/>
    <w:semiHidden w:val="1"/>
    <w:unhideWhenUsed w:val="1"/>
    <w:rsid w:val="00B4721B"/>
    <w:pPr>
      <w:spacing w:after="100" w:afterAutospacing="1" w:before="100" w:beforeAutospacing="1"/>
    </w:pPr>
    <w:rPr>
      <w:rFonts w:ascii="Times New Roman" w:cs="Times New Roman" w:eastAsia="Times New Roman" w:hAnsi="Times New Roman"/>
    </w:rPr>
  </w:style>
  <w:style w:type="table" w:styleId="TableauGrille4-Accentuation1">
    <w:name w:val="Grid Table 4 Accent 1"/>
    <w:basedOn w:val="TableauNormal"/>
    <w:uiPriority w:val="49"/>
    <w:rsid w:val="00B4721B"/>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character" w:styleId="Accentuation">
    <w:name w:val="Emphasis"/>
    <w:basedOn w:val="Policepardfaut"/>
    <w:qFormat w:val="1"/>
    <w:rsid w:val="001A08B3"/>
    <w:rPr>
      <w:i w:val="1"/>
      <w:iCs w:val="1"/>
    </w:rPr>
  </w:style>
  <w:style w:type="character" w:styleId="Titre4Car" w:customStyle="1">
    <w:name w:val="Titre 4 Car"/>
    <w:basedOn w:val="Policepardfaut"/>
    <w:link w:val="Titre4"/>
    <w:uiPriority w:val="9"/>
    <w:rsid w:val="00145B8B"/>
    <w:rPr>
      <w:rFonts w:ascii="Times New Roman" w:cs="Times New Roman" w:eastAsia="Times New Roman" w:hAnsi="Times New Roman"/>
      <w:b w:val="1"/>
      <w:bCs w:val="1"/>
    </w:rPr>
  </w:style>
  <w:style w:type="paragraph" w:styleId="Paragraphedeliste">
    <w:name w:val="List Paragraph"/>
    <w:basedOn w:val="Normal"/>
    <w:uiPriority w:val="34"/>
    <w:qFormat w:val="1"/>
    <w:rsid w:val="00A86701"/>
    <w:pPr>
      <w:ind w:left="720"/>
      <w:contextualSpacing w:val="1"/>
    </w:pPr>
  </w:style>
  <w:style w:type="character" w:styleId="Titre3Car" w:customStyle="1">
    <w:name w:val="Titre 3 Car"/>
    <w:basedOn w:val="Policepardfaut"/>
    <w:link w:val="Titre3"/>
    <w:uiPriority w:val="9"/>
    <w:semiHidden w:val="1"/>
    <w:rsid w:val="003945BA"/>
    <w:rPr>
      <w:rFonts w:asciiTheme="majorHAnsi" w:cstheme="majorBidi" w:eastAsiaTheme="majorEastAsia" w:hAnsiTheme="majorHAnsi"/>
      <w:color w:val="243f60" w:themeColor="accent1" w:themeShade="00007F"/>
    </w:rPr>
  </w:style>
  <w:style w:type="table" w:styleId="TableauGrille5Fonc-Accentuation1">
    <w:name w:val="Grid Table 5 Dark Accent 1"/>
    <w:basedOn w:val="TableauNormal"/>
    <w:uiPriority w:val="50"/>
    <w:rsid w:val="002F1E81"/>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be5f1"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f81bd"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f81bd" w:themeFill="accent1" w:val="clear"/>
      </w:tcPr>
    </w:tblStylePr>
    <w:tblStylePr w:type="band1Vert">
      <w:tblPr/>
      <w:tcPr>
        <w:shd w:color="auto" w:fill="b8cce4" w:themeFill="accent1" w:themeFillTint="000066" w:val="clear"/>
      </w:tcPr>
    </w:tblStylePr>
    <w:tblStylePr w:type="band1Horz">
      <w:tblPr/>
      <w:tcPr>
        <w:shd w:color="auto" w:fill="b8cce4" w:themeFill="accent1" w:themeFillTint="000066" w:val="clear"/>
      </w:tcPr>
    </w:tblStylePr>
  </w:style>
  <w:style w:type="character" w:styleId="lev">
    <w:name w:val="Strong"/>
    <w:basedOn w:val="Policepardfaut"/>
    <w:uiPriority w:val="22"/>
    <w:qFormat w:val="1"/>
    <w:rsid w:val="00DC219F"/>
    <w:rPr>
      <w:b w:val="1"/>
      <w:bCs w:val="1"/>
    </w:rPr>
  </w:style>
  <w:style w:type="character" w:styleId="Titre1Car" w:customStyle="1">
    <w:name w:val="Titre 1 Car"/>
    <w:basedOn w:val="Policepardfaut"/>
    <w:link w:val="Titre1"/>
    <w:uiPriority w:val="9"/>
    <w:rsid w:val="00067F1B"/>
    <w:rPr>
      <w:rFonts w:asciiTheme="majorHAnsi" w:cstheme="majorBidi" w:eastAsiaTheme="majorEastAsia" w:hAnsiTheme="majorHAnsi"/>
      <w:color w:val="365f91" w:themeColor="accent1" w:themeShade="0000BF"/>
      <w:sz w:val="32"/>
      <w:szCs w:val="32"/>
    </w:rPr>
  </w:style>
  <w:style w:type="character" w:styleId="Lienhypertexte">
    <w:name w:val="Hyperlink"/>
    <w:basedOn w:val="Policepardfaut"/>
    <w:uiPriority w:val="99"/>
    <w:semiHidden w:val="1"/>
    <w:unhideWhenUsed w:val="1"/>
    <w:rsid w:val="0099611B"/>
    <w:rPr>
      <w:color w:val="0000ff"/>
      <w:u w:val="single"/>
    </w:rPr>
  </w:style>
  <w:style w:type="character" w:styleId="apple-tab-span" w:customStyle="1">
    <w:name w:val="apple-tab-span"/>
    <w:basedOn w:val="Policepardfaut"/>
    <w:rsid w:val="0076004D"/>
  </w:style>
  <w:style w:type="table" w:styleId="TableauGrille2-Accentuation1">
    <w:name w:val="Grid Table 2 Accent 1"/>
    <w:basedOn w:val="TableauNormal"/>
    <w:uiPriority w:val="47"/>
    <w:rsid w:val="0076004D"/>
    <w:tblPr>
      <w:tblStyleRowBandSize w:val="1"/>
      <w:tblStyleColBandSize w:val="1"/>
      <w:tblBorders>
        <w:top w:color="95b3d7" w:space="0" w:sz="2" w:themeColor="accent1" w:themeTint="000099" w:val="single"/>
        <w:bottom w:color="95b3d7" w:space="0" w:sz="2" w:themeColor="accent1" w:themeTint="000099" w:val="single"/>
        <w:insideH w:color="95b3d7" w:space="0" w:sz="2" w:themeColor="accent1" w:themeTint="000099" w:val="single"/>
        <w:insideV w:color="95b3d7" w:space="0" w:sz="2" w:themeColor="accent1" w:themeTint="000099" w:val="single"/>
      </w:tblBorders>
    </w:tblPr>
    <w:tblStylePr w:type="firstRow">
      <w:rPr>
        <w:b w:val="1"/>
        <w:bCs w:val="1"/>
      </w:rPr>
      <w:tblPr/>
      <w:tcPr>
        <w:tcBorders>
          <w:top w:space="0" w:sz="0" w:val="nil"/>
          <w:bottom w:color="95b3d7" w:space="0" w:sz="12" w:themeColor="accent1" w:themeTint="000099" w:val="single"/>
          <w:insideH w:space="0" w:sz="0" w:val="nil"/>
          <w:insideV w:space="0" w:sz="0" w:val="nil"/>
        </w:tcBorders>
        <w:shd w:color="auto" w:fill="ffffff" w:themeFill="background1" w:val="clear"/>
      </w:tcPr>
    </w:tblStylePr>
    <w:tblStylePr w:type="lastRow">
      <w:rPr>
        <w:b w:val="1"/>
        <w:bCs w:val="1"/>
      </w:rPr>
      <w:tblPr/>
      <w:tcPr>
        <w:tcBorders>
          <w:top w:color="95b3d7" w:space="0" w:sz="2" w:themeColor="accen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4">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b8cce4" w:val="clear"/>
      </w:tcPr>
    </w:tblStylePr>
    <w:tblStylePr w:type="band1Vert">
      <w:tcPr>
        <w:shd w:fill="b8cce4"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f81bd"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f81bd"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f81bd"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f81bd" w:val="clear"/>
      </w:tcPr>
    </w:tblStylePr>
  </w:style>
  <w:style w:type="table" w:styleId="Table5">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6">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7">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8">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9">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0">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rPr>
      <w:tcPr>
        <w:tcBorders>
          <w:top w:color="000000" w:space="0" w:sz="0" w:val="nil"/>
          <w:bottom w:color="95b3d7" w:space="0" w:sz="12" w:val="single"/>
          <w:insideH w:color="000000" w:space="0" w:sz="0" w:val="nil"/>
          <w:insideV w:color="000000" w:space="0" w:sz="0" w:val="nil"/>
        </w:tcBorders>
        <w:shd w:fill="ffffff" w:val="clear"/>
      </w:tcPr>
    </w:tblStylePr>
    <w:tblStylePr w:type="lastCol">
      <w:rPr>
        <w:b w:val="1"/>
      </w:rPr>
    </w:tblStylePr>
    <w:tblStylePr w:type="lastRow">
      <w:rPr>
        <w:b w:val="1"/>
      </w:rPr>
      <w:tcPr>
        <w:tcBorders>
          <w:top w:color="95b3d7" w:space="0" w:sz="4" w:val="single"/>
          <w:bottom w:color="000000" w:space="0" w:sz="0" w:val="nil"/>
          <w:insideH w:color="000000" w:space="0" w:sz="0" w:val="nil"/>
          <w:insideV w:color="000000" w:space="0" w:sz="0" w:val="nil"/>
        </w:tcBorders>
        <w:shd w:fill="ffffff" w:val="clear"/>
      </w:tcPr>
    </w:tblStylePr>
  </w:style>
  <w:style w:type="table" w:styleId="Table11">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rPr>
      <w:tcPr>
        <w:tcBorders>
          <w:top w:color="000000" w:space="0" w:sz="0" w:val="nil"/>
          <w:bottom w:color="95b3d7" w:space="0" w:sz="12" w:val="single"/>
          <w:insideH w:color="000000" w:space="0" w:sz="0" w:val="nil"/>
          <w:insideV w:color="000000" w:space="0" w:sz="0" w:val="nil"/>
        </w:tcBorders>
        <w:shd w:fill="ffffff" w:val="clear"/>
      </w:tcPr>
    </w:tblStylePr>
    <w:tblStylePr w:type="lastCol">
      <w:rPr>
        <w:b w:val="1"/>
      </w:rPr>
    </w:tblStylePr>
    <w:tblStylePr w:type="lastRow">
      <w:rPr>
        <w:b w:val="1"/>
      </w:rPr>
      <w:tcPr>
        <w:tcBorders>
          <w:top w:color="95b3d7" w:space="0" w:sz="4" w:val="single"/>
          <w:bottom w:color="000000" w:space="0" w:sz="0" w:val="nil"/>
          <w:insideH w:color="000000" w:space="0" w:sz="0" w:val="nil"/>
          <w:insideV w:color="000000" w:space="0" w:sz="0" w:val="nil"/>
        </w:tcBorders>
        <w:shd w:fill="ffffff" w:val="clear"/>
      </w:tcPr>
    </w:tblStylePr>
  </w:style>
  <w:style w:type="paragraph" w:styleId="Subtitle">
    <w:name w:val="Subtitle"/>
    <w:basedOn w:val="Normal"/>
    <w:next w:val="Normal"/>
    <w:pPr>
      <w:keepNext w:val="1"/>
      <w:keepLines w:val="1"/>
      <w:ind w:left="1440" w:hanging="360"/>
      <w:jc w:val="both"/>
    </w:pPr>
    <w:rPr>
      <w:rFonts w:ascii="Malgun Gothic" w:cs="Malgun Gothic" w:eastAsia="Malgun Gothic" w:hAnsi="Malgun Gothic"/>
      <w:color w:val="c27ba0"/>
    </w:rPr>
  </w:style>
  <w:style w:type="table" w:styleId="Table1">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4">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b8cce4" w:val="clear"/>
      </w:tcPr>
    </w:tblStylePr>
    <w:tblStylePr w:type="band1Vert">
      <w:tcPr>
        <w:shd w:fill="b8cce4"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f81bd"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f81bd"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f81bd"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f81bd" w:val="clear"/>
      </w:tcPr>
    </w:tblStylePr>
  </w:style>
  <w:style w:type="table" w:styleId="Table5">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6">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7">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8">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9">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0">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1">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2">
    <w:basedOn w:val="TableNormal"/>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3.png"/><Relationship Id="rId41" Type="http://schemas.openxmlformats.org/officeDocument/2006/relationships/image" Target="media/image24.png"/><Relationship Id="rId44" Type="http://schemas.openxmlformats.org/officeDocument/2006/relationships/image" Target="media/image4.png"/><Relationship Id="rId43" Type="http://schemas.openxmlformats.org/officeDocument/2006/relationships/image" Target="media/image5.png"/><Relationship Id="rId46" Type="http://schemas.openxmlformats.org/officeDocument/2006/relationships/image" Target="media/image1.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0.png"/><Relationship Id="rId48" Type="http://schemas.openxmlformats.org/officeDocument/2006/relationships/image" Target="media/image34.png"/><Relationship Id="rId47" Type="http://schemas.openxmlformats.org/officeDocument/2006/relationships/image" Target="media/image20.png"/><Relationship Id="rId4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2.jpg"/><Relationship Id="rId31" Type="http://schemas.openxmlformats.org/officeDocument/2006/relationships/image" Target="media/image45.png"/><Relationship Id="rId30" Type="http://schemas.openxmlformats.org/officeDocument/2006/relationships/image" Target="media/image19.png"/><Relationship Id="rId33" Type="http://schemas.openxmlformats.org/officeDocument/2006/relationships/image" Target="media/image14.png"/><Relationship Id="rId32" Type="http://schemas.openxmlformats.org/officeDocument/2006/relationships/image" Target="media/image21.png"/><Relationship Id="rId35" Type="http://schemas.openxmlformats.org/officeDocument/2006/relationships/image" Target="media/image18.png"/><Relationship Id="rId34" Type="http://schemas.openxmlformats.org/officeDocument/2006/relationships/image" Target="media/image42.png"/><Relationship Id="rId37" Type="http://schemas.openxmlformats.org/officeDocument/2006/relationships/image" Target="media/image13.png"/><Relationship Id="rId36" Type="http://schemas.openxmlformats.org/officeDocument/2006/relationships/image" Target="media/image32.png"/><Relationship Id="rId39" Type="http://schemas.openxmlformats.org/officeDocument/2006/relationships/image" Target="media/image27.png"/><Relationship Id="rId38" Type="http://schemas.openxmlformats.org/officeDocument/2006/relationships/image" Target="media/image39.png"/><Relationship Id="rId62" Type="http://schemas.openxmlformats.org/officeDocument/2006/relationships/image" Target="media/image41.png"/><Relationship Id="rId61" Type="http://schemas.openxmlformats.org/officeDocument/2006/relationships/image" Target="media/image35.png"/><Relationship Id="rId20" Type="http://schemas.openxmlformats.org/officeDocument/2006/relationships/image" Target="media/image38.png"/><Relationship Id="rId64" Type="http://schemas.openxmlformats.org/officeDocument/2006/relationships/image" Target="media/image15.png"/><Relationship Id="rId63" Type="http://schemas.openxmlformats.org/officeDocument/2006/relationships/image" Target="media/image23.png"/><Relationship Id="rId22" Type="http://schemas.openxmlformats.org/officeDocument/2006/relationships/image" Target="media/image37.png"/><Relationship Id="rId66" Type="http://schemas.openxmlformats.org/officeDocument/2006/relationships/header" Target="header1.xml"/><Relationship Id="rId21" Type="http://schemas.openxmlformats.org/officeDocument/2006/relationships/hyperlink" Target="https://annualreport2017.volkswagenag.com/consolidated-financial-statements/income-statement.html" TargetMode="External"/><Relationship Id="rId65" Type="http://schemas.openxmlformats.org/officeDocument/2006/relationships/hyperlink" Target="https://agicap.com/fr/article/rentabilite-financiere-guide-complet/" TargetMode="External"/><Relationship Id="rId24" Type="http://schemas.openxmlformats.org/officeDocument/2006/relationships/image" Target="media/image49.png"/><Relationship Id="rId23" Type="http://schemas.openxmlformats.org/officeDocument/2006/relationships/image" Target="media/image29.png"/><Relationship Id="rId67" Type="http://schemas.openxmlformats.org/officeDocument/2006/relationships/footer" Target="footer1.xml"/><Relationship Id="rId60" Type="http://schemas.openxmlformats.org/officeDocument/2006/relationships/image" Target="media/image9.png"/><Relationship Id="rId26" Type="http://schemas.openxmlformats.org/officeDocument/2006/relationships/image" Target="media/image43.png"/><Relationship Id="rId25" Type="http://schemas.openxmlformats.org/officeDocument/2006/relationships/image" Target="media/image48.png"/><Relationship Id="rId28" Type="http://schemas.openxmlformats.org/officeDocument/2006/relationships/image" Target="media/image44.png"/><Relationship Id="rId27" Type="http://schemas.openxmlformats.org/officeDocument/2006/relationships/image" Target="media/image8.png"/><Relationship Id="rId29" Type="http://schemas.openxmlformats.org/officeDocument/2006/relationships/image" Target="media/image28.png"/><Relationship Id="rId51" Type="http://schemas.openxmlformats.org/officeDocument/2006/relationships/hyperlink" Target="https://agicap.com/fr/article/rentabilite-financiere-guide-complet/" TargetMode="External"/><Relationship Id="rId50" Type="http://schemas.openxmlformats.org/officeDocument/2006/relationships/image" Target="media/image6.png"/><Relationship Id="rId53" Type="http://schemas.openxmlformats.org/officeDocument/2006/relationships/image" Target="media/image3.png"/><Relationship Id="rId52" Type="http://schemas.openxmlformats.org/officeDocument/2006/relationships/image" Target="media/image26.png"/><Relationship Id="rId11" Type="http://schemas.openxmlformats.org/officeDocument/2006/relationships/image" Target="media/image51.png"/><Relationship Id="rId55" Type="http://schemas.openxmlformats.org/officeDocument/2006/relationships/image" Target="media/image30.png"/><Relationship Id="rId10" Type="http://schemas.openxmlformats.org/officeDocument/2006/relationships/image" Target="media/image52.png"/><Relationship Id="rId54" Type="http://schemas.openxmlformats.org/officeDocument/2006/relationships/image" Target="media/image10.png"/><Relationship Id="rId13" Type="http://schemas.openxmlformats.org/officeDocument/2006/relationships/hyperlink" Target="https://www.bmwgroup.com/en/download-centre.html" TargetMode="External"/><Relationship Id="rId57" Type="http://schemas.openxmlformats.org/officeDocument/2006/relationships/image" Target="media/image36.png"/><Relationship Id="rId12" Type="http://schemas.openxmlformats.org/officeDocument/2006/relationships/image" Target="media/image7.png"/><Relationship Id="rId56" Type="http://schemas.openxmlformats.org/officeDocument/2006/relationships/image" Target="media/image46.png"/><Relationship Id="rId15" Type="http://schemas.openxmlformats.org/officeDocument/2006/relationships/image" Target="media/image22.png"/><Relationship Id="rId59" Type="http://schemas.openxmlformats.org/officeDocument/2006/relationships/image" Target="media/image47.png"/><Relationship Id="rId14" Type="http://schemas.openxmlformats.org/officeDocument/2006/relationships/image" Target="media/image16.png"/><Relationship Id="rId58" Type="http://schemas.openxmlformats.org/officeDocument/2006/relationships/image" Target="media/image2.png"/><Relationship Id="rId17" Type="http://schemas.openxmlformats.org/officeDocument/2006/relationships/image" Target="media/image50.png"/><Relationship Id="rId16" Type="http://schemas.openxmlformats.org/officeDocument/2006/relationships/image" Target="media/image25.png"/><Relationship Id="rId19" Type="http://schemas.openxmlformats.org/officeDocument/2006/relationships/hyperlink" Target="https://www.volkswagen-group.com/en/financial-reports-volkswagen-group-15928?query=annual+report" TargetMode="External"/><Relationship Id="rId18" Type="http://schemas.openxmlformats.org/officeDocument/2006/relationships/hyperlink" Target="https://www.bmwgroup.com/content/dam/grpw/websites/bmwgroup_com/ir/downloads/en/2023/hv/5.1.E03.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pMyJi4Gl8IJ1vR+Da/scZaqzWg==">CgMxLjAyDmguZHcwMWtlM3F0cTR5Mg5oLnNpNW1hc2V4dnF5dDIOaC5saWxjZ2kxZzl0NjUyDmguM2hjeHN2bm1nbHg5Mg5oLmp5aW1qeTZ3bWJxeDIOaC5neHJnZndrdmZsNHoyDmguOGgxNTRpMTQ0bm95Mg5oLjlqdXZnODVqcWU1MzgAciExN3lueWR2V1N0dHZEZVBGMWhIeWFmNWFpTE9GZ3I1M1A=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2023-08-30T11:00:00Z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